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F" w:rsidRPr="00246F94" w:rsidRDefault="00CF755F" w:rsidP="00CF755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46F94">
        <w:rPr>
          <w:rFonts w:ascii="Arial" w:hAnsi="Arial" w:cs="Arial"/>
          <w:sz w:val="24"/>
          <w:szCs w:val="24"/>
        </w:rPr>
        <w:t>КРАСНОДАРСКИЙ КРАЙ</w:t>
      </w:r>
    </w:p>
    <w:p w:rsidR="00CF755F" w:rsidRPr="00246F94" w:rsidRDefault="00CF755F" w:rsidP="00CF755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46F94">
        <w:rPr>
          <w:rFonts w:ascii="Arial" w:hAnsi="Arial" w:cs="Arial"/>
          <w:sz w:val="24"/>
          <w:szCs w:val="24"/>
        </w:rPr>
        <w:t>УСТЬ-ЛАБИНСКИЙ РАЙОН</w:t>
      </w:r>
    </w:p>
    <w:p w:rsidR="00CF755F" w:rsidRPr="00246F94" w:rsidRDefault="00CF755F" w:rsidP="00CF755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46F94">
        <w:rPr>
          <w:rFonts w:ascii="Arial" w:hAnsi="Arial" w:cs="Arial"/>
          <w:sz w:val="24"/>
          <w:szCs w:val="24"/>
        </w:rPr>
        <w:t>СОВЕТ ВОСТОЧНОГО СЕЛЬСКОГО ПОСЕЛЕНИЯ</w:t>
      </w:r>
    </w:p>
    <w:p w:rsidR="00CF755F" w:rsidRPr="00246F94" w:rsidRDefault="00CF755F" w:rsidP="00CF755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46F94">
        <w:rPr>
          <w:rFonts w:ascii="Arial" w:hAnsi="Arial" w:cs="Arial"/>
          <w:sz w:val="24"/>
          <w:szCs w:val="24"/>
        </w:rPr>
        <w:t>УСТЬ-ЛАБИНСКОГО РАЙОНА</w:t>
      </w:r>
    </w:p>
    <w:p w:rsidR="00CF755F" w:rsidRPr="00246F94" w:rsidRDefault="00CF755F" w:rsidP="00CF755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CF755F" w:rsidRPr="00246F94" w:rsidRDefault="00CF755F" w:rsidP="00CF755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46F94">
        <w:rPr>
          <w:rFonts w:ascii="Arial" w:hAnsi="Arial" w:cs="Arial"/>
          <w:sz w:val="24"/>
          <w:szCs w:val="24"/>
        </w:rPr>
        <w:t>РЕШЕНИЕ</w:t>
      </w:r>
    </w:p>
    <w:p w:rsidR="00CF755F" w:rsidRPr="00246F94" w:rsidRDefault="00CF755F" w:rsidP="00CF755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CF755F" w:rsidRPr="00246F94" w:rsidRDefault="00A11D91" w:rsidP="00CF755F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июня</w:t>
      </w:r>
      <w:r w:rsidR="00CF755F">
        <w:rPr>
          <w:rFonts w:ascii="Arial" w:hAnsi="Arial" w:cs="Arial"/>
          <w:sz w:val="24"/>
          <w:szCs w:val="24"/>
        </w:rPr>
        <w:t xml:space="preserve"> 2025</w:t>
      </w:r>
      <w:r w:rsidR="00CF755F" w:rsidRPr="00246F94">
        <w:rPr>
          <w:rFonts w:ascii="Arial" w:hAnsi="Arial" w:cs="Arial"/>
          <w:sz w:val="24"/>
          <w:szCs w:val="24"/>
        </w:rPr>
        <w:t xml:space="preserve"> года</w:t>
      </w:r>
      <w:r w:rsidR="00CF755F" w:rsidRPr="00246F94"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№ 4</w:t>
      </w:r>
      <w:r w:rsidR="00CF755F" w:rsidRPr="00246F94">
        <w:rPr>
          <w:rFonts w:ascii="Arial" w:hAnsi="Arial" w:cs="Arial"/>
          <w:sz w:val="24"/>
          <w:szCs w:val="24"/>
        </w:rPr>
        <w:t xml:space="preserve">                                         ст. </w:t>
      </w:r>
      <w:proofErr w:type="gramStart"/>
      <w:r w:rsidR="00CF755F" w:rsidRPr="00246F94">
        <w:rPr>
          <w:rFonts w:ascii="Arial" w:hAnsi="Arial" w:cs="Arial"/>
          <w:sz w:val="24"/>
          <w:szCs w:val="24"/>
        </w:rPr>
        <w:t>Восточная</w:t>
      </w:r>
      <w:proofErr w:type="gramEnd"/>
    </w:p>
    <w:p w:rsidR="00141066" w:rsidRPr="00FB77A3" w:rsidRDefault="00141066" w:rsidP="00CF755F">
      <w:pPr>
        <w:pStyle w:val="a3"/>
        <w:rPr>
          <w:color w:val="0D0D0D" w:themeColor="text1" w:themeTint="F2"/>
        </w:rPr>
      </w:pPr>
    </w:p>
    <w:p w:rsidR="00141066" w:rsidRPr="00CF755F" w:rsidRDefault="00CE165E" w:rsidP="00863AD1">
      <w:pPr>
        <w:pStyle w:val="a4"/>
        <w:spacing w:before="0"/>
        <w:ind w:left="0" w:right="0" w:firstLine="709"/>
        <w:rPr>
          <w:rFonts w:ascii="Arial" w:hAnsi="Arial" w:cs="Arial"/>
          <w:color w:val="0D0D0D" w:themeColor="text1" w:themeTint="F2"/>
          <w:sz w:val="32"/>
          <w:szCs w:val="32"/>
        </w:rPr>
      </w:pPr>
      <w:r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О внесении изменений в решение Совета </w:t>
      </w:r>
      <w:r w:rsidR="009B6EDD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Восточного </w:t>
      </w:r>
      <w:r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сельского поселения </w:t>
      </w:r>
      <w:r w:rsidR="009B6EDD" w:rsidRPr="00CF755F">
        <w:rPr>
          <w:rFonts w:ascii="Arial" w:hAnsi="Arial" w:cs="Arial"/>
          <w:color w:val="0D0D0D" w:themeColor="text1" w:themeTint="F2"/>
          <w:sz w:val="32"/>
          <w:szCs w:val="32"/>
        </w:rPr>
        <w:t>Усть-Лабинского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32"/>
          <w:szCs w:val="32"/>
        </w:rPr>
        <w:t>района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32"/>
          <w:szCs w:val="32"/>
        </w:rPr>
        <w:t>от</w:t>
      </w:r>
      <w:r w:rsidR="009B6EDD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15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32"/>
          <w:szCs w:val="32"/>
        </w:rPr>
        <w:t>декабря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32"/>
          <w:szCs w:val="32"/>
        </w:rPr>
        <w:t>2021</w:t>
      </w:r>
      <w:r w:rsidR="00E25CBA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32"/>
          <w:szCs w:val="32"/>
        </w:rPr>
        <w:t>года №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</w:t>
      </w:r>
      <w:r w:rsidR="009B6EDD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1 протокол № 37 </w:t>
      </w:r>
      <w:r w:rsidRPr="00CF755F">
        <w:rPr>
          <w:rFonts w:ascii="Arial" w:hAnsi="Arial" w:cs="Arial"/>
          <w:color w:val="0D0D0D" w:themeColor="text1" w:themeTint="F2"/>
          <w:sz w:val="32"/>
          <w:szCs w:val="32"/>
        </w:rPr>
        <w:t>«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>Об утверждении положения о муниципальном контроле на автомобильном транспорте и в дорожном хозяйст</w:t>
      </w:r>
      <w:r w:rsidR="009B6EDD" w:rsidRPr="00CF755F">
        <w:rPr>
          <w:rFonts w:ascii="Arial" w:hAnsi="Arial" w:cs="Arial"/>
          <w:color w:val="0D0D0D" w:themeColor="text1" w:themeTint="F2"/>
          <w:sz w:val="32"/>
          <w:szCs w:val="32"/>
        </w:rPr>
        <w:t>ве на территории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</w:t>
      </w:r>
      <w:r w:rsidR="009B6EDD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Восточного 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сельского поселения </w:t>
      </w:r>
      <w:r w:rsidR="009B6EDD" w:rsidRPr="00CF755F">
        <w:rPr>
          <w:rFonts w:ascii="Arial" w:hAnsi="Arial" w:cs="Arial"/>
          <w:color w:val="0D0D0D" w:themeColor="text1" w:themeTint="F2"/>
          <w:sz w:val="32"/>
          <w:szCs w:val="32"/>
        </w:rPr>
        <w:t>Усть-Лабинского</w:t>
      </w:r>
      <w:r w:rsidR="00863AD1" w:rsidRPr="00CF755F">
        <w:rPr>
          <w:rFonts w:ascii="Arial" w:hAnsi="Arial" w:cs="Arial"/>
          <w:color w:val="0D0D0D" w:themeColor="text1" w:themeTint="F2"/>
          <w:sz w:val="32"/>
          <w:szCs w:val="32"/>
        </w:rPr>
        <w:t xml:space="preserve"> района»</w:t>
      </w:r>
    </w:p>
    <w:p w:rsidR="00863AD1" w:rsidRDefault="00863AD1" w:rsidP="00CF755F">
      <w:pPr>
        <w:pStyle w:val="a4"/>
        <w:spacing w:before="0"/>
        <w:ind w:left="0" w:right="0" w:firstLine="0"/>
        <w:jc w:val="left"/>
        <w:rPr>
          <w:b w:val="0"/>
          <w:color w:val="0D0D0D" w:themeColor="text1" w:themeTint="F2"/>
        </w:rPr>
      </w:pPr>
    </w:p>
    <w:p w:rsidR="00CF755F" w:rsidRPr="00FB77A3" w:rsidRDefault="00CF755F" w:rsidP="00CF755F">
      <w:pPr>
        <w:pStyle w:val="a4"/>
        <w:spacing w:before="0"/>
        <w:ind w:left="0" w:right="0" w:firstLine="0"/>
        <w:jc w:val="left"/>
        <w:rPr>
          <w:b w:val="0"/>
          <w:color w:val="0D0D0D" w:themeColor="text1" w:themeTint="F2"/>
        </w:rPr>
      </w:pPr>
    </w:p>
    <w:p w:rsidR="00141066" w:rsidRPr="00CF755F" w:rsidRDefault="00CE165E" w:rsidP="00CF755F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 соответствии 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Федеральным законом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Федерации», Устав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ом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Восточного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сельского поселения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>Усть-Лабинского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района Совет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Восточного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сельского поселения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>Усть-Лабинского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района </w:t>
      </w:r>
      <w:r w:rsidR="00CF755F">
        <w:rPr>
          <w:rFonts w:ascii="Arial" w:hAnsi="Arial" w:cs="Arial"/>
          <w:color w:val="0D0D0D" w:themeColor="text1" w:themeTint="F2"/>
          <w:sz w:val="24"/>
          <w:szCs w:val="24"/>
        </w:rPr>
        <w:t>решил:</w:t>
      </w:r>
    </w:p>
    <w:p w:rsidR="00141066" w:rsidRPr="00CF755F" w:rsidRDefault="00FB77A3" w:rsidP="001749F0">
      <w:pPr>
        <w:tabs>
          <w:tab w:val="left" w:pos="1099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1. 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Внести изменение в 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>положение о муниципальном контроле на автомобильном транспорте и в дорожном хозяйст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ве на территории 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Восточного 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сельского поселения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>Усть-Лабинского</w:t>
      </w:r>
      <w:r w:rsidR="001749F0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муниципального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района</w:t>
      </w:r>
      <w:r w:rsidR="001749F0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Краснодарского края</w:t>
      </w:r>
      <w:proofErr w:type="gramStart"/>
      <w:r w:rsidR="001749F0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proofErr w:type="gramEnd"/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утвержденное решением Совета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Восточного 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сельского поселения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>Усть-Лабинского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района от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>15 декабря 2021года № 1 протокол № 37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, изложив приложение в новой редакции (прилагается).</w:t>
      </w:r>
    </w:p>
    <w:p w:rsidR="009B6EDD" w:rsidRPr="00CF755F" w:rsidRDefault="00FB77A3" w:rsidP="001749F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</w:rPr>
      </w:pPr>
      <w:r w:rsidRPr="00CF755F">
        <w:rPr>
          <w:rFonts w:ascii="Arial" w:hAnsi="Arial" w:cs="Arial"/>
          <w:color w:val="0D0D0D" w:themeColor="text1" w:themeTint="F2"/>
        </w:rPr>
        <w:t xml:space="preserve">2. </w:t>
      </w:r>
      <w:r w:rsidR="009B6EDD" w:rsidRPr="00CF755F">
        <w:rPr>
          <w:rFonts w:ascii="Arial" w:hAnsi="Arial" w:cs="Arial"/>
          <w:color w:val="2C2D2E"/>
        </w:rPr>
        <w:t>Общему отделу администрации Восточного сельского поселения Усть-Лабинского района (Лопатиной И.Н.) обеспечить опубликование настоящего решения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 </w:t>
      </w:r>
      <w:r w:rsidR="009B6EDD" w:rsidRPr="00CF755F">
        <w:rPr>
          <w:rFonts w:ascii="Arial" w:hAnsi="Arial" w:cs="Arial"/>
          <w:color w:val="2C2D2E"/>
          <w:lang w:val="en-US"/>
        </w:rPr>
        <w:t>www</w:t>
      </w:r>
      <w:r w:rsidR="009B6EDD" w:rsidRPr="00CF755F">
        <w:rPr>
          <w:rFonts w:ascii="Arial" w:hAnsi="Arial" w:cs="Arial"/>
          <w:color w:val="2C2D2E"/>
        </w:rPr>
        <w:t>. adminustlabinsk.ru.</w:t>
      </w:r>
    </w:p>
    <w:p w:rsidR="00141066" w:rsidRPr="00CF755F" w:rsidRDefault="00FB77A3" w:rsidP="001749F0">
      <w:pPr>
        <w:ind w:firstLine="567"/>
        <w:jc w:val="both"/>
        <w:rPr>
          <w:rFonts w:ascii="Arial" w:hAnsi="Arial" w:cs="Arial"/>
          <w:color w:val="0D0D0D" w:themeColor="text1" w:themeTint="F2"/>
          <w:spacing w:val="-4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 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Решение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B6EDD" w:rsidRPr="00CF755F">
        <w:rPr>
          <w:rFonts w:ascii="Arial" w:hAnsi="Arial" w:cs="Arial"/>
          <w:color w:val="2C2D2E"/>
          <w:sz w:val="24"/>
          <w:szCs w:val="24"/>
        </w:rPr>
        <w:t>вступает в силу на следующий день после дня его официального опубликования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а абзац 6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пункта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E165E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4.14.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proofErr w:type="gramStart"/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proofErr w:type="gramEnd"/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>сентября</w:t>
      </w:r>
      <w:r w:rsidR="00863AD1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E165E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2025 </w:t>
      </w:r>
      <w:r w:rsidR="00CE165E"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года.</w:t>
      </w:r>
    </w:p>
    <w:p w:rsidR="00863AD1" w:rsidRPr="00CF755F" w:rsidRDefault="00863AD1" w:rsidP="00CF755F">
      <w:pPr>
        <w:tabs>
          <w:tab w:val="left" w:pos="1310"/>
        </w:tabs>
        <w:jc w:val="both"/>
        <w:rPr>
          <w:rFonts w:ascii="Arial" w:hAnsi="Arial" w:cs="Arial"/>
          <w:color w:val="0D0D0D" w:themeColor="text1" w:themeTint="F2"/>
          <w:spacing w:val="-4"/>
          <w:sz w:val="24"/>
          <w:szCs w:val="24"/>
        </w:rPr>
      </w:pPr>
    </w:p>
    <w:p w:rsidR="00863AD1" w:rsidRDefault="00863AD1" w:rsidP="00CF755F">
      <w:pPr>
        <w:tabs>
          <w:tab w:val="left" w:pos="1310"/>
        </w:tabs>
        <w:jc w:val="both"/>
        <w:rPr>
          <w:rFonts w:ascii="Arial" w:hAnsi="Arial" w:cs="Arial"/>
          <w:color w:val="0D0D0D" w:themeColor="text1" w:themeTint="F2"/>
          <w:spacing w:val="-4"/>
          <w:sz w:val="24"/>
          <w:szCs w:val="24"/>
        </w:rPr>
      </w:pPr>
    </w:p>
    <w:p w:rsidR="00CF755F" w:rsidRPr="00CF755F" w:rsidRDefault="00CF755F" w:rsidP="00CF755F">
      <w:pPr>
        <w:tabs>
          <w:tab w:val="left" w:pos="1310"/>
        </w:tabs>
        <w:jc w:val="both"/>
        <w:rPr>
          <w:rFonts w:ascii="Arial" w:hAnsi="Arial" w:cs="Arial"/>
          <w:color w:val="0D0D0D" w:themeColor="text1" w:themeTint="F2"/>
          <w:spacing w:val="-4"/>
          <w:sz w:val="24"/>
          <w:szCs w:val="24"/>
        </w:rPr>
      </w:pPr>
    </w:p>
    <w:p w:rsidR="00CF755F" w:rsidRDefault="00863AD1" w:rsidP="00CF755F">
      <w:pPr>
        <w:tabs>
          <w:tab w:val="left" w:pos="1310"/>
        </w:tabs>
        <w:ind w:firstLine="567"/>
        <w:jc w:val="both"/>
        <w:rPr>
          <w:rFonts w:ascii="Arial" w:hAnsi="Arial" w:cs="Arial"/>
          <w:color w:val="0D0D0D" w:themeColor="text1" w:themeTint="F2"/>
          <w:spacing w:val="-4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Глава </w:t>
      </w:r>
    </w:p>
    <w:p w:rsidR="00863AD1" w:rsidRPr="00CF755F" w:rsidRDefault="00CF755F" w:rsidP="00CF755F">
      <w:pPr>
        <w:tabs>
          <w:tab w:val="left" w:pos="1310"/>
        </w:tabs>
        <w:ind w:firstLine="567"/>
        <w:jc w:val="both"/>
        <w:rPr>
          <w:rFonts w:ascii="Arial" w:hAnsi="Arial" w:cs="Arial"/>
          <w:color w:val="0D0D0D" w:themeColor="text1" w:themeTint="F2"/>
          <w:spacing w:val="-4"/>
          <w:sz w:val="24"/>
          <w:szCs w:val="24"/>
        </w:rPr>
      </w:pPr>
      <w:r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Восточного</w:t>
      </w:r>
      <w:r w:rsidR="00863AD1"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</w:p>
    <w:p w:rsidR="00CF755F" w:rsidRDefault="009B6EDD" w:rsidP="00CF755F">
      <w:pPr>
        <w:tabs>
          <w:tab w:val="left" w:pos="1310"/>
        </w:tabs>
        <w:ind w:firstLine="567"/>
        <w:jc w:val="both"/>
        <w:rPr>
          <w:rFonts w:ascii="Arial" w:hAnsi="Arial" w:cs="Arial"/>
          <w:color w:val="0D0D0D" w:themeColor="text1" w:themeTint="F2"/>
          <w:spacing w:val="-4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Усть-Лабинского</w:t>
      </w:r>
      <w:r w:rsid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района</w:t>
      </w:r>
    </w:p>
    <w:p w:rsidR="00863AD1" w:rsidRPr="00CF755F" w:rsidRDefault="009B6EDD" w:rsidP="00CF755F">
      <w:pPr>
        <w:tabs>
          <w:tab w:val="left" w:pos="1310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А.</w:t>
      </w:r>
      <w:r w:rsidR="001749F0"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П.</w:t>
      </w:r>
      <w:r w:rsidR="001749F0"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Белозуб</w:t>
      </w:r>
    </w:p>
    <w:p w:rsidR="00141066" w:rsidRPr="00CF755F" w:rsidRDefault="00141066" w:rsidP="00CF755F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41066" w:rsidRPr="00CF755F" w:rsidRDefault="00141066" w:rsidP="00CF755F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63AD1" w:rsidRPr="00CF755F" w:rsidRDefault="00863AD1" w:rsidP="009B6EDD">
      <w:pPr>
        <w:pStyle w:val="a3"/>
        <w:rPr>
          <w:rFonts w:ascii="Arial" w:hAnsi="Arial" w:cs="Arial"/>
          <w:color w:val="0D0D0D" w:themeColor="text1" w:themeTint="F2"/>
          <w:spacing w:val="-2"/>
          <w:sz w:val="24"/>
          <w:szCs w:val="24"/>
        </w:rPr>
      </w:pPr>
    </w:p>
    <w:p w:rsidR="00CF755F" w:rsidRPr="007F267C" w:rsidRDefault="00CF755F" w:rsidP="00CF755F">
      <w:pPr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Приложение</w:t>
      </w:r>
      <w:r w:rsidRPr="007F267C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</w:p>
    <w:p w:rsidR="00CF755F" w:rsidRPr="007F267C" w:rsidRDefault="00CF755F" w:rsidP="00CF755F">
      <w:pPr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Утверждено</w:t>
      </w:r>
    </w:p>
    <w:p w:rsidR="00CF755F" w:rsidRPr="007F267C" w:rsidRDefault="00CF755F" w:rsidP="00CF755F">
      <w:pPr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 w:rsidRPr="007F267C">
        <w:rPr>
          <w:rFonts w:ascii="Arial" w:hAnsi="Arial" w:cs="Arial"/>
          <w:bCs/>
          <w:sz w:val="24"/>
          <w:szCs w:val="24"/>
          <w:lang w:eastAsia="ar-SA"/>
        </w:rPr>
        <w:t>решением Совета Восточного</w:t>
      </w:r>
    </w:p>
    <w:p w:rsidR="00CF755F" w:rsidRPr="007F267C" w:rsidRDefault="00CF755F" w:rsidP="00CF755F">
      <w:pPr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 w:rsidRPr="007F267C">
        <w:rPr>
          <w:rFonts w:ascii="Arial" w:hAnsi="Arial" w:cs="Arial"/>
          <w:bCs/>
          <w:sz w:val="24"/>
          <w:szCs w:val="24"/>
          <w:lang w:eastAsia="ar-SA"/>
        </w:rPr>
        <w:t xml:space="preserve">сельского поселения </w:t>
      </w:r>
    </w:p>
    <w:p w:rsidR="00CF755F" w:rsidRPr="007F267C" w:rsidRDefault="00CF755F" w:rsidP="00CF755F">
      <w:pPr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 w:rsidRPr="007F267C">
        <w:rPr>
          <w:rFonts w:ascii="Arial" w:hAnsi="Arial" w:cs="Arial"/>
          <w:bCs/>
          <w:sz w:val="24"/>
          <w:szCs w:val="24"/>
          <w:lang w:eastAsia="ar-SA"/>
        </w:rPr>
        <w:t>Усть-Лабинского района</w:t>
      </w:r>
    </w:p>
    <w:p w:rsidR="00CF755F" w:rsidRDefault="00CF755F" w:rsidP="00CF755F">
      <w:pPr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A11D91">
        <w:rPr>
          <w:rFonts w:ascii="Arial" w:hAnsi="Arial" w:cs="Arial"/>
          <w:bCs/>
          <w:sz w:val="24"/>
          <w:szCs w:val="24"/>
          <w:lang w:eastAsia="ar-SA"/>
        </w:rPr>
        <w:t>20.06.2025 г.№ 8</w:t>
      </w:r>
      <w:r w:rsidRPr="007F267C">
        <w:rPr>
          <w:rFonts w:ascii="Arial" w:hAnsi="Arial" w:cs="Arial"/>
          <w:bCs/>
          <w:sz w:val="24"/>
          <w:szCs w:val="24"/>
          <w:lang w:eastAsia="ar-SA"/>
        </w:rPr>
        <w:t xml:space="preserve"> протокол № 4 </w:t>
      </w:r>
    </w:p>
    <w:p w:rsidR="00CF755F" w:rsidRPr="007F267C" w:rsidRDefault="00CF755F" w:rsidP="00CF755F">
      <w:pPr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lastRenderedPageBreak/>
        <w:t>Приложение</w:t>
      </w:r>
      <w:r w:rsidRPr="007F267C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</w:p>
    <w:p w:rsidR="00CF755F" w:rsidRPr="007F267C" w:rsidRDefault="00CF755F" w:rsidP="00CF755F">
      <w:pPr>
        <w:ind w:firstLine="567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Утверждено</w:t>
      </w:r>
    </w:p>
    <w:p w:rsidR="00CF755F" w:rsidRDefault="00CF755F" w:rsidP="00CF755F">
      <w:pPr>
        <w:pStyle w:val="ab"/>
        <w:tabs>
          <w:tab w:val="left" w:pos="5529"/>
          <w:tab w:val="right" w:pos="9781"/>
        </w:tabs>
        <w:ind w:firstLine="567"/>
        <w:rPr>
          <w:rFonts w:ascii="Arial" w:hAnsi="Arial" w:cs="Arial"/>
          <w:sz w:val="24"/>
          <w:szCs w:val="24"/>
        </w:rPr>
      </w:pPr>
      <w:r w:rsidRPr="007F267C">
        <w:rPr>
          <w:rFonts w:ascii="Arial" w:hAnsi="Arial" w:cs="Arial"/>
          <w:sz w:val="24"/>
          <w:szCs w:val="24"/>
        </w:rPr>
        <w:t>решением Совета Восточного</w:t>
      </w:r>
      <w:r>
        <w:rPr>
          <w:rFonts w:ascii="Arial" w:hAnsi="Arial" w:cs="Arial"/>
          <w:sz w:val="24"/>
          <w:szCs w:val="24"/>
        </w:rPr>
        <w:t xml:space="preserve"> сельского </w:t>
      </w:r>
    </w:p>
    <w:p w:rsidR="00CF755F" w:rsidRPr="007F267C" w:rsidRDefault="00CF755F" w:rsidP="00CF755F">
      <w:pPr>
        <w:pStyle w:val="ab"/>
        <w:tabs>
          <w:tab w:val="left" w:pos="5529"/>
          <w:tab w:val="right" w:pos="978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  <w:r w:rsidRPr="007F267C">
        <w:rPr>
          <w:rFonts w:ascii="Arial" w:hAnsi="Arial" w:cs="Arial"/>
          <w:sz w:val="24"/>
          <w:szCs w:val="24"/>
        </w:rPr>
        <w:t xml:space="preserve">Усть-Лабинского района </w:t>
      </w:r>
    </w:p>
    <w:p w:rsidR="00CF755F" w:rsidRPr="007F267C" w:rsidRDefault="00CF755F" w:rsidP="00CF755F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15.12.2021 г. № 1</w:t>
      </w:r>
      <w:r w:rsidRPr="007F267C">
        <w:rPr>
          <w:rFonts w:ascii="Arial" w:hAnsi="Arial" w:cs="Arial"/>
          <w:sz w:val="24"/>
          <w:szCs w:val="24"/>
        </w:rPr>
        <w:t xml:space="preserve"> пр. 37</w:t>
      </w:r>
    </w:p>
    <w:p w:rsidR="00CF755F" w:rsidRDefault="00CF755F" w:rsidP="00CF755F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7F267C">
        <w:rPr>
          <w:rFonts w:ascii="Arial" w:hAnsi="Arial" w:cs="Arial"/>
          <w:sz w:val="24"/>
          <w:szCs w:val="24"/>
        </w:rPr>
        <w:t xml:space="preserve">(в редакции решения Совета </w:t>
      </w:r>
      <w:proofErr w:type="gramEnd"/>
    </w:p>
    <w:p w:rsidR="00CF755F" w:rsidRPr="007F267C" w:rsidRDefault="00CF755F" w:rsidP="00CF755F">
      <w:pPr>
        <w:ind w:firstLine="567"/>
        <w:rPr>
          <w:rFonts w:ascii="Arial" w:hAnsi="Arial" w:cs="Arial"/>
          <w:sz w:val="24"/>
          <w:szCs w:val="24"/>
        </w:rPr>
      </w:pPr>
      <w:r w:rsidRPr="007F267C">
        <w:rPr>
          <w:rFonts w:ascii="Arial" w:hAnsi="Arial" w:cs="Arial"/>
          <w:sz w:val="24"/>
          <w:szCs w:val="24"/>
        </w:rPr>
        <w:t xml:space="preserve">Восточного сельского поселения </w:t>
      </w:r>
    </w:p>
    <w:p w:rsidR="00CF755F" w:rsidRPr="007F267C" w:rsidRDefault="00CF755F" w:rsidP="00CF755F">
      <w:pPr>
        <w:ind w:firstLine="567"/>
        <w:rPr>
          <w:rFonts w:ascii="Arial" w:hAnsi="Arial" w:cs="Arial"/>
          <w:sz w:val="24"/>
          <w:szCs w:val="24"/>
        </w:rPr>
      </w:pPr>
      <w:r w:rsidRPr="007F267C">
        <w:rPr>
          <w:rFonts w:ascii="Arial" w:hAnsi="Arial" w:cs="Arial"/>
          <w:sz w:val="24"/>
          <w:szCs w:val="24"/>
        </w:rPr>
        <w:t>Усть-Лабинского района</w:t>
      </w:r>
      <w:proofErr w:type="gramStart"/>
      <w:r w:rsidRPr="007F2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FB77A3" w:rsidRDefault="00FB77A3" w:rsidP="001749F0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CF755F" w:rsidRPr="00CF755F" w:rsidRDefault="00CF755F" w:rsidP="001749F0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63AD1" w:rsidRPr="00CF755F" w:rsidRDefault="00FB77A3" w:rsidP="00B70335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>Положение</w:t>
      </w:r>
      <w:r w:rsidR="00863AD1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CF755F" w:rsidRDefault="00FB77A3" w:rsidP="00B70335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>о</w:t>
      </w:r>
      <w:r w:rsidR="00863AD1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>муниципальном</w:t>
      </w:r>
      <w:r w:rsidR="00863AD1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b/>
          <w:color w:val="0D0D0D" w:themeColor="text1" w:themeTint="F2"/>
          <w:spacing w:val="-2"/>
          <w:sz w:val="24"/>
          <w:szCs w:val="24"/>
        </w:rPr>
        <w:t>контроле</w:t>
      </w:r>
      <w:r w:rsidR="00863AD1" w:rsidRPr="00CF755F">
        <w:rPr>
          <w:rFonts w:ascii="Arial" w:hAnsi="Arial" w:cs="Arial"/>
          <w:b/>
          <w:color w:val="0D0D0D" w:themeColor="text1" w:themeTint="F2"/>
          <w:spacing w:val="-2"/>
          <w:sz w:val="24"/>
          <w:szCs w:val="24"/>
        </w:rPr>
        <w:t xml:space="preserve"> </w:t>
      </w:r>
      <w:r w:rsidR="0012385B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на автомобильном транспорте </w:t>
      </w:r>
      <w:r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>и</w:t>
      </w:r>
      <w:r w:rsidR="00863AD1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:rsidR="00025B72" w:rsidRPr="00CF755F" w:rsidRDefault="00CF755F" w:rsidP="00B70335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в дорожном </w:t>
      </w:r>
      <w:r w:rsidR="00FB77A3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>хозяйстве</w:t>
      </w:r>
      <w:r w:rsidR="00863AD1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025B72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на территории </w:t>
      </w:r>
      <w:r w:rsidR="009B6EDD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Восточного </w:t>
      </w:r>
      <w:r w:rsidR="00FB77A3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сельского поселения </w:t>
      </w:r>
    </w:p>
    <w:p w:rsidR="00FB77A3" w:rsidRPr="00CF755F" w:rsidRDefault="009B6EDD" w:rsidP="00B70335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>Усть-Лабинского</w:t>
      </w:r>
      <w:r w:rsidR="001749F0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муниципального</w:t>
      </w:r>
      <w:r w:rsidR="00FB77A3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района</w:t>
      </w:r>
      <w:r w:rsidR="001749F0" w:rsidRPr="00CF755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Краснодарского края </w:t>
      </w:r>
    </w:p>
    <w:p w:rsidR="00970022" w:rsidRPr="00CF755F" w:rsidRDefault="00970022" w:rsidP="00CF755F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FB77A3" w:rsidRPr="000B74D7" w:rsidRDefault="00B70335" w:rsidP="00B70335">
      <w:pPr>
        <w:pStyle w:val="a5"/>
        <w:tabs>
          <w:tab w:val="left" w:pos="3870"/>
        </w:tabs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 xml:space="preserve">1. </w:t>
      </w:r>
      <w:r w:rsidR="00FB77A3" w:rsidRPr="000B74D7">
        <w:rPr>
          <w:rFonts w:ascii="Arial" w:hAnsi="Arial" w:cs="Arial"/>
          <w:sz w:val="24"/>
          <w:szCs w:val="24"/>
        </w:rPr>
        <w:t>Общие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="00FB77A3" w:rsidRPr="000B74D7">
        <w:rPr>
          <w:rFonts w:ascii="Arial" w:hAnsi="Arial" w:cs="Arial"/>
          <w:spacing w:val="-2"/>
          <w:sz w:val="24"/>
          <w:szCs w:val="24"/>
        </w:rPr>
        <w:t>положения</w:t>
      </w:r>
    </w:p>
    <w:p w:rsidR="00FB77A3" w:rsidRPr="000B74D7" w:rsidRDefault="00FB77A3" w:rsidP="00453C05">
      <w:pPr>
        <w:pStyle w:val="a5"/>
        <w:numPr>
          <w:ilvl w:val="1"/>
          <w:numId w:val="16"/>
        </w:numPr>
        <w:tabs>
          <w:tab w:val="left" w:pos="1496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>Настоящее Положение устанавливает порядок осуществления муниципального контроля на автомобильном транспорте и в дорожном хозяйстве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на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территории</w:t>
      </w:r>
      <w:r w:rsidR="000B74D7" w:rsidRPr="000B74D7">
        <w:rPr>
          <w:rFonts w:ascii="Arial" w:hAnsi="Arial" w:cs="Arial"/>
          <w:sz w:val="24"/>
          <w:szCs w:val="24"/>
        </w:rPr>
        <w:t xml:space="preserve"> населенных пунктов</w:t>
      </w:r>
      <w:r w:rsidRPr="000B74D7">
        <w:rPr>
          <w:rFonts w:ascii="Arial" w:hAnsi="Arial" w:cs="Arial"/>
          <w:sz w:val="24"/>
          <w:szCs w:val="24"/>
        </w:rPr>
        <w:t xml:space="preserve"> </w:t>
      </w:r>
      <w:r w:rsidR="009B6EDD" w:rsidRPr="000B74D7">
        <w:rPr>
          <w:rFonts w:ascii="Arial" w:hAnsi="Arial" w:cs="Arial"/>
          <w:sz w:val="24"/>
          <w:szCs w:val="24"/>
        </w:rPr>
        <w:t xml:space="preserve">Восточного 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сельского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поселения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="009B6EDD" w:rsidRPr="000B74D7">
        <w:rPr>
          <w:rFonts w:ascii="Arial" w:hAnsi="Arial" w:cs="Arial"/>
          <w:sz w:val="24"/>
          <w:szCs w:val="24"/>
        </w:rPr>
        <w:t>Усть-Лабинского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="001749F0" w:rsidRPr="000B74D7">
        <w:rPr>
          <w:rFonts w:ascii="Arial" w:hAnsi="Arial" w:cs="Arial"/>
          <w:sz w:val="24"/>
          <w:szCs w:val="24"/>
        </w:rPr>
        <w:t xml:space="preserve">муниципального </w:t>
      </w:r>
      <w:r w:rsidRPr="000B74D7">
        <w:rPr>
          <w:rFonts w:ascii="Arial" w:hAnsi="Arial" w:cs="Arial"/>
          <w:sz w:val="24"/>
          <w:szCs w:val="24"/>
        </w:rPr>
        <w:t>района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="001749F0" w:rsidRPr="000B74D7">
        <w:rPr>
          <w:rFonts w:ascii="Arial" w:hAnsi="Arial" w:cs="Arial"/>
          <w:sz w:val="24"/>
          <w:szCs w:val="24"/>
        </w:rPr>
        <w:t xml:space="preserve">Краснодарского края </w:t>
      </w:r>
      <w:r w:rsidRPr="000B74D7">
        <w:rPr>
          <w:rFonts w:ascii="Arial" w:hAnsi="Arial" w:cs="Arial"/>
          <w:sz w:val="24"/>
          <w:szCs w:val="24"/>
        </w:rPr>
        <w:t>(далее—Муниципальный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pacing w:val="-2"/>
          <w:sz w:val="24"/>
          <w:szCs w:val="24"/>
        </w:rPr>
        <w:t>контроль).</w:t>
      </w:r>
    </w:p>
    <w:p w:rsidR="00FB77A3" w:rsidRPr="000B74D7" w:rsidRDefault="00FB77A3" w:rsidP="00453C05">
      <w:pPr>
        <w:pStyle w:val="a5"/>
        <w:numPr>
          <w:ilvl w:val="1"/>
          <w:numId w:val="16"/>
        </w:numPr>
        <w:tabs>
          <w:tab w:val="left" w:pos="851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>Муниципальный контроль осуществляется посредством профилактики нарушений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обязательных требований,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организации и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проведения контрольных мероприятий, оценки соблюдения обязательных требований, выявления их нарушений, принятия предусмотренных законодательством Российской Федерации мер по предупреждению, пресечению,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нарушений.</w:t>
      </w:r>
    </w:p>
    <w:p w:rsidR="00FB77A3" w:rsidRPr="000B74D7" w:rsidRDefault="00FB77A3" w:rsidP="00453C05">
      <w:pPr>
        <w:pStyle w:val="a5"/>
        <w:numPr>
          <w:ilvl w:val="1"/>
          <w:numId w:val="16"/>
        </w:numPr>
        <w:tabs>
          <w:tab w:val="left" w:pos="1532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>Предметом Муниципального контроля является соблюдение обязательных требований:</w:t>
      </w:r>
    </w:p>
    <w:p w:rsidR="00FB77A3" w:rsidRPr="000B74D7" w:rsidRDefault="00FB77A3" w:rsidP="00453C05">
      <w:pPr>
        <w:tabs>
          <w:tab w:val="left" w:pos="16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>в области автомобильных дорог и дорожной деятельности, установленных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в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отношении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автомобильных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дорог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местного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значения</w:t>
      </w:r>
      <w:r w:rsidR="00863AD1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(далее — Автомобильные дороги):</w:t>
      </w:r>
    </w:p>
    <w:p w:rsidR="00FB77A3" w:rsidRPr="000B74D7" w:rsidRDefault="00FB77A3" w:rsidP="00453C05">
      <w:pPr>
        <w:tabs>
          <w:tab w:val="left" w:pos="17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>к эксплуатации объектов дорожного сервиса, размещенных в полосах от</w:t>
      </w:r>
      <w:r w:rsidR="000B74D7" w:rsidRPr="000B74D7">
        <w:rPr>
          <w:rFonts w:ascii="Arial" w:hAnsi="Arial" w:cs="Arial"/>
          <w:sz w:val="24"/>
          <w:szCs w:val="24"/>
        </w:rPr>
        <w:t xml:space="preserve">вода </w:t>
      </w:r>
      <w:r w:rsidRPr="000B74D7">
        <w:rPr>
          <w:rFonts w:ascii="Arial" w:hAnsi="Arial" w:cs="Arial"/>
          <w:sz w:val="24"/>
          <w:szCs w:val="24"/>
        </w:rPr>
        <w:t xml:space="preserve"> Автомобильных дорог;</w:t>
      </w:r>
    </w:p>
    <w:p w:rsidR="00FB77A3" w:rsidRPr="000B74D7" w:rsidRDefault="00FB77A3" w:rsidP="00453C05">
      <w:pPr>
        <w:tabs>
          <w:tab w:val="left" w:pos="173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>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B77A3" w:rsidRPr="000B74D7" w:rsidRDefault="00FB77A3" w:rsidP="00453C05">
      <w:pPr>
        <w:tabs>
          <w:tab w:val="left" w:pos="163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B77A3" w:rsidRPr="000B74D7" w:rsidRDefault="00FB77A3" w:rsidP="00453C05">
      <w:pPr>
        <w:pStyle w:val="a5"/>
        <w:numPr>
          <w:ilvl w:val="1"/>
          <w:numId w:val="16"/>
        </w:numPr>
        <w:tabs>
          <w:tab w:val="left" w:pos="1178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 xml:space="preserve">Муниципальный контроль осуществляется администрацией </w:t>
      </w:r>
      <w:r w:rsidR="009B6EDD" w:rsidRPr="000B74D7">
        <w:rPr>
          <w:rFonts w:ascii="Arial" w:hAnsi="Arial" w:cs="Arial"/>
          <w:sz w:val="24"/>
          <w:szCs w:val="24"/>
        </w:rPr>
        <w:t xml:space="preserve">Восточного </w:t>
      </w:r>
      <w:r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pacing w:val="-2"/>
          <w:sz w:val="24"/>
          <w:szCs w:val="24"/>
        </w:rPr>
        <w:t>сельского</w:t>
      </w:r>
      <w:r w:rsidR="00863AD1" w:rsidRPr="000B74D7">
        <w:rPr>
          <w:rFonts w:ascii="Arial" w:hAnsi="Arial" w:cs="Arial"/>
          <w:spacing w:val="-2"/>
          <w:sz w:val="24"/>
          <w:szCs w:val="24"/>
        </w:rPr>
        <w:t xml:space="preserve"> </w:t>
      </w:r>
      <w:r w:rsidRPr="000B74D7">
        <w:rPr>
          <w:rFonts w:ascii="Arial" w:hAnsi="Arial" w:cs="Arial"/>
          <w:spacing w:val="-2"/>
          <w:sz w:val="24"/>
          <w:szCs w:val="24"/>
        </w:rPr>
        <w:t>поселения</w:t>
      </w:r>
      <w:r w:rsidR="00863AD1" w:rsidRPr="000B74D7">
        <w:rPr>
          <w:rFonts w:ascii="Arial" w:hAnsi="Arial" w:cs="Arial"/>
          <w:spacing w:val="-2"/>
          <w:sz w:val="24"/>
          <w:szCs w:val="24"/>
        </w:rPr>
        <w:t xml:space="preserve"> </w:t>
      </w:r>
      <w:r w:rsidR="009B6EDD" w:rsidRPr="000B74D7">
        <w:rPr>
          <w:rFonts w:ascii="Arial" w:hAnsi="Arial" w:cs="Arial"/>
          <w:spacing w:val="-2"/>
          <w:sz w:val="24"/>
          <w:szCs w:val="24"/>
        </w:rPr>
        <w:t>Усть-Лабинского</w:t>
      </w:r>
      <w:r w:rsidR="00863AD1" w:rsidRPr="000B74D7">
        <w:rPr>
          <w:rFonts w:ascii="Arial" w:hAnsi="Arial" w:cs="Arial"/>
          <w:spacing w:val="-2"/>
          <w:sz w:val="24"/>
          <w:szCs w:val="24"/>
        </w:rPr>
        <w:t xml:space="preserve"> </w:t>
      </w:r>
      <w:r w:rsidRPr="000B74D7">
        <w:rPr>
          <w:rFonts w:ascii="Arial" w:hAnsi="Arial" w:cs="Arial"/>
          <w:spacing w:val="-2"/>
          <w:sz w:val="24"/>
          <w:szCs w:val="24"/>
        </w:rPr>
        <w:t>района</w:t>
      </w:r>
      <w:r w:rsidR="00863AD1" w:rsidRPr="000B74D7">
        <w:rPr>
          <w:rFonts w:ascii="Arial" w:hAnsi="Arial" w:cs="Arial"/>
          <w:spacing w:val="-2"/>
          <w:sz w:val="24"/>
          <w:szCs w:val="24"/>
        </w:rPr>
        <w:t xml:space="preserve"> </w:t>
      </w:r>
      <w:r w:rsidRPr="000B74D7">
        <w:rPr>
          <w:rFonts w:ascii="Arial" w:hAnsi="Arial" w:cs="Arial"/>
          <w:spacing w:val="-2"/>
          <w:sz w:val="24"/>
          <w:szCs w:val="24"/>
        </w:rPr>
        <w:t>(контрольный</w:t>
      </w:r>
      <w:r w:rsidR="00863AD1" w:rsidRPr="000B74D7">
        <w:rPr>
          <w:rFonts w:ascii="Arial" w:hAnsi="Arial" w:cs="Arial"/>
          <w:spacing w:val="-2"/>
          <w:sz w:val="24"/>
          <w:szCs w:val="24"/>
        </w:rPr>
        <w:t xml:space="preserve"> </w:t>
      </w:r>
      <w:r w:rsidRPr="000B74D7">
        <w:rPr>
          <w:rFonts w:ascii="Arial" w:hAnsi="Arial" w:cs="Arial"/>
          <w:spacing w:val="-2"/>
          <w:sz w:val="24"/>
          <w:szCs w:val="24"/>
        </w:rPr>
        <w:t>орган).</w:t>
      </w:r>
    </w:p>
    <w:p w:rsidR="00FB77A3" w:rsidRPr="000B74D7" w:rsidRDefault="00FB77A3" w:rsidP="00453C05">
      <w:pPr>
        <w:pStyle w:val="a5"/>
        <w:numPr>
          <w:ilvl w:val="1"/>
          <w:numId w:val="16"/>
        </w:numPr>
        <w:tabs>
          <w:tab w:val="left" w:pos="1432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 xml:space="preserve">Муниципальный контроль вправе осуществлять следующие должностные лица администрации </w:t>
      </w:r>
      <w:r w:rsidR="009B6EDD" w:rsidRPr="000B74D7">
        <w:rPr>
          <w:rFonts w:ascii="Arial" w:hAnsi="Arial" w:cs="Arial"/>
          <w:sz w:val="24"/>
          <w:szCs w:val="24"/>
        </w:rPr>
        <w:t xml:space="preserve">Восточного </w:t>
      </w:r>
      <w:r w:rsidRPr="000B74D7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6EDD" w:rsidRPr="000B74D7">
        <w:rPr>
          <w:rFonts w:ascii="Arial" w:hAnsi="Arial" w:cs="Arial"/>
          <w:sz w:val="24"/>
          <w:szCs w:val="24"/>
        </w:rPr>
        <w:t>Усть-Лабинского</w:t>
      </w:r>
      <w:r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pacing w:val="-2"/>
          <w:sz w:val="24"/>
          <w:szCs w:val="24"/>
        </w:rPr>
        <w:t>района:</w:t>
      </w:r>
    </w:p>
    <w:p w:rsidR="00FB77A3" w:rsidRPr="000B74D7" w:rsidRDefault="00FB77A3" w:rsidP="00453C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>глава</w:t>
      </w:r>
      <w:r w:rsidR="00592E83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z w:val="24"/>
          <w:szCs w:val="24"/>
        </w:rPr>
        <w:t>сельского</w:t>
      </w:r>
      <w:r w:rsidR="00592E83" w:rsidRPr="000B74D7">
        <w:rPr>
          <w:rFonts w:ascii="Arial" w:hAnsi="Arial" w:cs="Arial"/>
          <w:sz w:val="24"/>
          <w:szCs w:val="24"/>
        </w:rPr>
        <w:t xml:space="preserve"> </w:t>
      </w:r>
      <w:r w:rsidRPr="000B74D7">
        <w:rPr>
          <w:rFonts w:ascii="Arial" w:hAnsi="Arial" w:cs="Arial"/>
          <w:spacing w:val="-2"/>
          <w:sz w:val="24"/>
          <w:szCs w:val="24"/>
        </w:rPr>
        <w:t>поселения;</w:t>
      </w:r>
    </w:p>
    <w:p w:rsidR="00FB77A3" w:rsidRPr="000B74D7" w:rsidRDefault="00FB77A3" w:rsidP="00453C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9B6EDD" w:rsidRPr="000B74D7">
        <w:rPr>
          <w:rFonts w:ascii="Arial" w:hAnsi="Arial" w:cs="Arial"/>
          <w:sz w:val="24"/>
          <w:szCs w:val="24"/>
        </w:rPr>
        <w:t xml:space="preserve">Восточного </w:t>
      </w:r>
      <w:r w:rsidRPr="000B74D7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6EDD" w:rsidRPr="000B74D7">
        <w:rPr>
          <w:rFonts w:ascii="Arial" w:hAnsi="Arial" w:cs="Arial"/>
          <w:sz w:val="24"/>
          <w:szCs w:val="24"/>
        </w:rPr>
        <w:t>Усть-Лабинского</w:t>
      </w:r>
      <w:r w:rsidRPr="000B74D7">
        <w:rPr>
          <w:rFonts w:ascii="Arial" w:hAnsi="Arial" w:cs="Arial"/>
          <w:sz w:val="24"/>
          <w:szCs w:val="24"/>
        </w:rPr>
        <w:t xml:space="preserve"> района, уполномоченный осуществлять данный вид контроля (далее - </w:t>
      </w:r>
      <w:r w:rsidRPr="000B74D7">
        <w:rPr>
          <w:rFonts w:ascii="Arial" w:hAnsi="Arial" w:cs="Arial"/>
          <w:spacing w:val="-2"/>
          <w:sz w:val="24"/>
          <w:szCs w:val="24"/>
        </w:rPr>
        <w:t>Инспектор).</w:t>
      </w:r>
    </w:p>
    <w:p w:rsidR="00FB77A3" w:rsidRPr="000B74D7" w:rsidRDefault="00FB77A3" w:rsidP="00453C05">
      <w:pPr>
        <w:pStyle w:val="a5"/>
        <w:numPr>
          <w:ilvl w:val="1"/>
          <w:numId w:val="16"/>
        </w:numPr>
        <w:tabs>
          <w:tab w:val="left" w:pos="1379"/>
        </w:tabs>
        <w:ind w:left="0" w:right="0" w:firstLine="567"/>
        <w:jc w:val="both"/>
        <w:rPr>
          <w:rFonts w:ascii="Arial" w:hAnsi="Arial" w:cs="Arial"/>
          <w:sz w:val="24"/>
          <w:szCs w:val="24"/>
        </w:rPr>
      </w:pPr>
      <w:r w:rsidRPr="000B74D7">
        <w:rPr>
          <w:rFonts w:ascii="Arial" w:hAnsi="Arial" w:cs="Arial"/>
          <w:sz w:val="24"/>
          <w:szCs w:val="24"/>
        </w:rPr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</w:t>
      </w:r>
      <w:r w:rsidRPr="000B74D7">
        <w:rPr>
          <w:rFonts w:ascii="Arial" w:hAnsi="Arial" w:cs="Arial"/>
          <w:sz w:val="24"/>
          <w:szCs w:val="24"/>
        </w:rPr>
        <w:lastRenderedPageBreak/>
        <w:t>исполняющее его обязанности.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567"/>
          <w:tab w:val="left" w:pos="1167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Инспектор при осуществлении муниципального контроля имеет права, обязанности и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несет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ответственность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соответствии с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Федеральным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законом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№ 248-ФЗ и иными федеральными законами.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567"/>
          <w:tab w:val="left" w:pos="1301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Объектами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Муниципального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являются:</w:t>
      </w:r>
    </w:p>
    <w:p w:rsidR="00FB77A3" w:rsidRPr="00CF755F" w:rsidRDefault="00FB77A3" w:rsidP="00453C05">
      <w:pPr>
        <w:tabs>
          <w:tab w:val="left" w:pos="567"/>
          <w:tab w:val="left" w:pos="106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деятельность, действия (бездействие) граждан и организаций (далее - Контролируемые лица), осуществляющих эксплуатацию объектов дорожного сервиса, размещенных в полосах от</w:t>
      </w:r>
      <w:r w:rsidR="000B74D7">
        <w:rPr>
          <w:rFonts w:ascii="Arial" w:hAnsi="Arial" w:cs="Arial"/>
          <w:color w:val="0D0D0D" w:themeColor="text1" w:themeTint="F2"/>
          <w:sz w:val="24"/>
          <w:szCs w:val="24"/>
        </w:rPr>
        <w:t xml:space="preserve">вода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Автомобильных дорог,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B77A3" w:rsidRPr="00CF755F" w:rsidRDefault="00FB77A3" w:rsidP="00453C05">
      <w:pPr>
        <w:tabs>
          <w:tab w:val="left" w:pos="567"/>
          <w:tab w:val="left" w:pos="1180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результаты деятельности Контролируемых лиц, осуществляющих эксплуатацию объектов дорожного сервиса, размещенных в полосах от</w:t>
      </w:r>
      <w:r w:rsidR="000B74D7">
        <w:rPr>
          <w:rFonts w:ascii="Arial" w:hAnsi="Arial" w:cs="Arial"/>
          <w:color w:val="0D0D0D" w:themeColor="text1" w:themeTint="F2"/>
          <w:sz w:val="24"/>
          <w:szCs w:val="24"/>
        </w:rPr>
        <w:t xml:space="preserve">вода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Автомобильных дорог, в том числе работы, к которым предъявляются обязательные требования;</w:t>
      </w:r>
    </w:p>
    <w:p w:rsidR="00FB77A3" w:rsidRPr="00CF755F" w:rsidRDefault="000B74D7" w:rsidP="00453C05">
      <w:pPr>
        <w:tabs>
          <w:tab w:val="left" w:pos="567"/>
          <w:tab w:val="left" w:pos="108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полосы отвода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Автомобильных дорог, объекты дорожного сервиса, размещенные в их границах.</w:t>
      </w:r>
    </w:p>
    <w:p w:rsidR="00FB77A3" w:rsidRPr="00CF755F" w:rsidRDefault="00FB77A3" w:rsidP="00453C05">
      <w:pPr>
        <w:tabs>
          <w:tab w:val="left" w:pos="567"/>
          <w:tab w:val="left" w:pos="118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деятельность, действия (бездействие) граждан и организаций в отношении Автомобильных дорог, в рамках которых должны соблюдаться обязательные требования по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иизделиям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)в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частисоблюденияобязательныхтребованийпообеспечениюсохранности Автомобильных дорог, в том числе предъявляемые к гражданам и организациям, осуществляющим деятельность, действия (бездействие);</w:t>
      </w:r>
    </w:p>
    <w:p w:rsidR="00FB77A3" w:rsidRPr="00CF755F" w:rsidRDefault="00FB77A3" w:rsidP="00453C05">
      <w:pPr>
        <w:tabs>
          <w:tab w:val="left" w:pos="567"/>
          <w:tab w:val="left" w:pos="1259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результаты деятельности Контролируемых лиц в отношении Автомобильных дорог;</w:t>
      </w:r>
    </w:p>
    <w:p w:rsidR="00FB77A3" w:rsidRPr="00CF755F" w:rsidRDefault="00FB77A3" w:rsidP="00453C05">
      <w:pPr>
        <w:tabs>
          <w:tab w:val="left" w:pos="567"/>
          <w:tab w:val="left" w:pos="1070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автомобильные дороги в части соблюдения обязательных требований по обеспечению сохранности Автомобильных дорог.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567"/>
          <w:tab w:val="left" w:pos="1301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Муниципальный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осуществляется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соответствии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с</w:t>
      </w:r>
      <w:proofErr w:type="gramEnd"/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:</w:t>
      </w:r>
    </w:p>
    <w:p w:rsidR="00FB77A3" w:rsidRPr="00CF755F" w:rsidRDefault="00FB77A3" w:rsidP="00453C05">
      <w:pPr>
        <w:tabs>
          <w:tab w:val="left" w:pos="567"/>
          <w:tab w:val="left" w:pos="1091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B77A3" w:rsidRPr="00CF755F" w:rsidRDefault="00FB77A3" w:rsidP="00453C05">
      <w:pPr>
        <w:tabs>
          <w:tab w:val="left" w:pos="567"/>
          <w:tab w:val="left" w:pos="1039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Федеральным законом от 08.11.2007 № 259-ФЗ «Устав автомобильного транспорта и городского наземного электрического транспорта»;</w:t>
      </w:r>
    </w:p>
    <w:p w:rsidR="00FB77A3" w:rsidRPr="00CF755F" w:rsidRDefault="00FB77A3" w:rsidP="00453C05">
      <w:pPr>
        <w:tabs>
          <w:tab w:val="left" w:pos="567"/>
          <w:tab w:val="left" w:pos="113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Федерации»;</w:t>
      </w:r>
    </w:p>
    <w:p w:rsidR="00FB77A3" w:rsidRPr="00CF755F" w:rsidRDefault="00FB77A3" w:rsidP="00453C05">
      <w:pPr>
        <w:tabs>
          <w:tab w:val="left" w:pos="567"/>
          <w:tab w:val="left" w:pos="1052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ФедеральнымзакономРоссийскойФедерацииот06.10.2003№131-</w:t>
      </w:r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ФЗ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«О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б общих принципах организации местного самоуправления в Российской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Федерации»;</w:t>
      </w:r>
    </w:p>
    <w:p w:rsidR="00FB77A3" w:rsidRPr="00CF755F" w:rsidRDefault="00FB77A3" w:rsidP="00453C05">
      <w:pPr>
        <w:tabs>
          <w:tab w:val="left" w:pos="567"/>
          <w:tab w:val="left" w:pos="108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250492" w:rsidRPr="00CF755F" w:rsidRDefault="00250492" w:rsidP="00453C05">
      <w:pPr>
        <w:tabs>
          <w:tab w:val="left" w:pos="567"/>
          <w:tab w:val="left" w:pos="108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  <w:u w:color="000000" w:themeColor="text1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Федерации»;</w:t>
      </w:r>
    </w:p>
    <w:p w:rsidR="00FB77A3" w:rsidRPr="00CF755F" w:rsidRDefault="00FB77A3" w:rsidP="00453C05">
      <w:pPr>
        <w:pStyle w:val="a3"/>
        <w:tabs>
          <w:tab w:val="left" w:pos="56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Уставом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Восточного 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сельского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поселения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>Усть-Лабинского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района.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567"/>
          <w:tab w:val="left" w:pos="1712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Учет объектов муниципального контроля осуществляется посредством сбора, обработки, анализа и учета информации об объектах контроля,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представляемой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контролируемыми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лицами,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информации,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получаемой в рамках межведомственного взаимодействия, а также общедоступной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информации.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567"/>
          <w:tab w:val="left" w:pos="1489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</w:t>
      </w:r>
      <w:r w:rsidR="007B6346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документов, если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иное не предусмотрено федеральными законами, а также,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если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соответствующие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сведения,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документы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содержатся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государственных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или муниципальных информационных ресурсах.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1556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 отношениям, связанным с осуществлением Муниципального контроля и проведением профилактических мероприятий, контрольных мероприятий, применяются положения 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1497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1711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Передача в рамках межведомственного информационного взаимодействия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документов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(или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)с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ведений,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раскрытие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информации,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том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числе ознакомление с такими документами и (или) сведениями в случаях, предусмотренных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9" w:anchor="64U0IK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Федеральным законом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№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FB77A3" w:rsidRPr="00CF755F" w:rsidRDefault="00FB77A3" w:rsidP="00453C05">
      <w:pPr>
        <w:pStyle w:val="a5"/>
        <w:numPr>
          <w:ilvl w:val="1"/>
          <w:numId w:val="16"/>
        </w:numPr>
        <w:tabs>
          <w:tab w:val="left" w:pos="1622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Муниципальный контроль осуществляется в соответствии с настоящим Положением.</w:t>
      </w:r>
    </w:p>
    <w:p w:rsidR="00FB77A3" w:rsidRPr="00CF755F" w:rsidRDefault="00FB77A3" w:rsidP="00CF755F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0FD1" w:rsidRPr="00CF755F" w:rsidRDefault="00CE165E" w:rsidP="00B70335">
      <w:pPr>
        <w:pStyle w:val="1"/>
        <w:tabs>
          <w:tab w:val="left" w:pos="1101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2.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Управление рисками причинения вреда (ущерба)</w:t>
      </w:r>
    </w:p>
    <w:p w:rsidR="000E0FD1" w:rsidRPr="00CF755F" w:rsidRDefault="00FB77A3" w:rsidP="00B70335">
      <w:pPr>
        <w:pStyle w:val="1"/>
        <w:tabs>
          <w:tab w:val="left" w:pos="1101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охраняемым законом</w:t>
      </w:r>
      <w:r w:rsidR="00592E8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ценностям</w:t>
      </w:r>
      <w:r w:rsidR="00592E8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при</w:t>
      </w:r>
      <w:r w:rsidR="00592E8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осуществлении</w:t>
      </w:r>
    </w:p>
    <w:p w:rsidR="00FB77A3" w:rsidRPr="00CF755F" w:rsidRDefault="00FB77A3" w:rsidP="00B70335">
      <w:pPr>
        <w:pStyle w:val="1"/>
        <w:tabs>
          <w:tab w:val="left" w:pos="1101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муниципального</w:t>
      </w:r>
      <w:r w:rsidR="00025B72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контроля</w:t>
      </w:r>
    </w:p>
    <w:p w:rsidR="00FB77A3" w:rsidRPr="00CF755F" w:rsidRDefault="00FB77A3" w:rsidP="00B70335">
      <w:pPr>
        <w:pStyle w:val="a5"/>
        <w:numPr>
          <w:ilvl w:val="1"/>
          <w:numId w:val="13"/>
        </w:numPr>
        <w:tabs>
          <w:tab w:val="left" w:pos="1402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результаты.</w:t>
      </w:r>
    </w:p>
    <w:p w:rsidR="00FB77A3" w:rsidRPr="00CF755F" w:rsidRDefault="00FB77A3" w:rsidP="00B70335">
      <w:pPr>
        <w:pStyle w:val="a5"/>
        <w:numPr>
          <w:ilvl w:val="1"/>
          <w:numId w:val="13"/>
        </w:numPr>
        <w:tabs>
          <w:tab w:val="left" w:pos="1381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Перечень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индикаторов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риска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муниципальному контролю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утверждается Советом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Восточного </w:t>
      </w:r>
      <w:bookmarkStart w:id="0" w:name="_GoBack"/>
      <w:bookmarkEnd w:id="0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сельского поселения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>Усть-Лабинского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района.</w:t>
      </w:r>
    </w:p>
    <w:p w:rsidR="00FB77A3" w:rsidRPr="00CF755F" w:rsidRDefault="00FB77A3" w:rsidP="00B70335">
      <w:pPr>
        <w:pStyle w:val="a5"/>
        <w:numPr>
          <w:ilvl w:val="1"/>
          <w:numId w:val="13"/>
        </w:numPr>
        <w:tabs>
          <w:tab w:val="left" w:pos="1308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FB77A3" w:rsidRPr="00CF755F" w:rsidRDefault="00FB77A3" w:rsidP="00B70335">
      <w:pPr>
        <w:pStyle w:val="a5"/>
        <w:tabs>
          <w:tab w:val="left" w:pos="1113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средний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риск;</w:t>
      </w:r>
    </w:p>
    <w:p w:rsidR="00FB77A3" w:rsidRPr="00CF755F" w:rsidRDefault="00FB77A3" w:rsidP="00B70335">
      <w:pPr>
        <w:pStyle w:val="a5"/>
        <w:tabs>
          <w:tab w:val="left" w:pos="1113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умеренный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риск;</w:t>
      </w:r>
    </w:p>
    <w:p w:rsidR="00FB77A3" w:rsidRPr="00CF755F" w:rsidRDefault="00FB77A3" w:rsidP="00B70335">
      <w:pPr>
        <w:pStyle w:val="a5"/>
        <w:tabs>
          <w:tab w:val="left" w:pos="1124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низкий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риск.</w:t>
      </w:r>
    </w:p>
    <w:p w:rsidR="00FB77A3" w:rsidRPr="00CF755F" w:rsidRDefault="00FB77A3" w:rsidP="00B70335">
      <w:pPr>
        <w:pStyle w:val="a5"/>
        <w:numPr>
          <w:ilvl w:val="1"/>
          <w:numId w:val="13"/>
        </w:numPr>
        <w:tabs>
          <w:tab w:val="left" w:pos="0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Объекты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относятся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следующим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категориям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риска:</w:t>
      </w:r>
    </w:p>
    <w:p w:rsidR="00FB77A3" w:rsidRPr="00CF755F" w:rsidRDefault="00FB77A3" w:rsidP="00B70335">
      <w:pPr>
        <w:pStyle w:val="a5"/>
        <w:numPr>
          <w:ilvl w:val="2"/>
          <w:numId w:val="13"/>
        </w:numPr>
        <w:tabs>
          <w:tab w:val="left" w:pos="1553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 выполнении им трудовых функций</w:t>
      </w:r>
      <w:proofErr w:type="gramEnd"/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FB77A3" w:rsidRPr="00CF755F" w:rsidRDefault="00FB77A3" w:rsidP="00453C05">
      <w:pPr>
        <w:pStyle w:val="a5"/>
        <w:numPr>
          <w:ilvl w:val="2"/>
          <w:numId w:val="13"/>
        </w:numPr>
        <w:tabs>
          <w:tab w:val="left" w:pos="1529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к умеренной категории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FB77A3" w:rsidRPr="00CF755F" w:rsidRDefault="00FB77A3" w:rsidP="00453C05">
      <w:pPr>
        <w:pStyle w:val="a5"/>
        <w:numPr>
          <w:ilvl w:val="2"/>
          <w:numId w:val="13"/>
        </w:numPr>
        <w:tabs>
          <w:tab w:val="left" w:pos="1572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 категории низкого риска - юридические лица, индивидуальные предприниматели при отсутствии обстоятельств, указанных в пунктах 2.4.1 и 2.4.2, физические лица.</w:t>
      </w:r>
    </w:p>
    <w:p w:rsidR="00FB77A3" w:rsidRPr="00CF755F" w:rsidRDefault="00FB77A3" w:rsidP="00453C05">
      <w:pPr>
        <w:pStyle w:val="a5"/>
        <w:numPr>
          <w:ilvl w:val="1"/>
          <w:numId w:val="13"/>
        </w:numPr>
        <w:tabs>
          <w:tab w:val="left" w:pos="1415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информацию.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 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уполномоченных должностных лиц в Едином реестре видов контроля.</w:t>
      </w:r>
    </w:p>
    <w:p w:rsidR="00FB77A3" w:rsidRPr="00CF755F" w:rsidRDefault="00FB77A3" w:rsidP="00CF755F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0FD1" w:rsidRPr="00CF755F" w:rsidRDefault="00F805B0" w:rsidP="00F805B0">
      <w:pPr>
        <w:pStyle w:val="1"/>
        <w:tabs>
          <w:tab w:val="left" w:pos="0"/>
          <w:tab w:val="left" w:pos="1061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pacing w:val="-6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3.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Профилактика</w:t>
      </w:r>
      <w:r w:rsidR="00592E8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рисков</w:t>
      </w:r>
      <w:r w:rsidR="00592E8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причинения</w:t>
      </w:r>
      <w:r w:rsidR="00592E8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вреда</w:t>
      </w:r>
      <w:r w:rsidR="00592E8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(ущерба)</w:t>
      </w:r>
    </w:p>
    <w:p w:rsidR="000E0FD1" w:rsidRPr="00CF755F" w:rsidRDefault="00FB77A3" w:rsidP="00F805B0">
      <w:pPr>
        <w:pStyle w:val="1"/>
        <w:tabs>
          <w:tab w:val="left" w:pos="0"/>
          <w:tab w:val="left" w:pos="1061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охраняемым законом ценностям при осуществлении</w:t>
      </w:r>
    </w:p>
    <w:p w:rsidR="00FB77A3" w:rsidRPr="00CF755F" w:rsidRDefault="00FB77A3" w:rsidP="00F805B0">
      <w:pPr>
        <w:pStyle w:val="1"/>
        <w:tabs>
          <w:tab w:val="left" w:pos="0"/>
          <w:tab w:val="left" w:pos="1061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муниципального контроля</w:t>
      </w:r>
    </w:p>
    <w:p w:rsidR="00FB77A3" w:rsidRPr="00CF755F" w:rsidRDefault="00F805B0" w:rsidP="00453C05">
      <w:pPr>
        <w:tabs>
          <w:tab w:val="left" w:pos="1320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3.1.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приоритетными по отношению к проведению контрольных </w:t>
      </w:r>
      <w:r w:rsidR="00FB77A3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мероприятий.</w:t>
      </w:r>
    </w:p>
    <w:p w:rsidR="00FB77A3" w:rsidRPr="00CF755F" w:rsidRDefault="00F805B0" w:rsidP="00453C05">
      <w:pPr>
        <w:tabs>
          <w:tab w:val="left" w:pos="1462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3.2.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администрации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Восточного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сельского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поселения </w:t>
      </w:r>
      <w:r w:rsidR="009B6EDD" w:rsidRPr="00CF755F">
        <w:rPr>
          <w:rFonts w:ascii="Arial" w:hAnsi="Arial" w:cs="Arial"/>
          <w:color w:val="0D0D0D" w:themeColor="text1" w:themeTint="F2"/>
          <w:sz w:val="24"/>
          <w:szCs w:val="24"/>
        </w:rPr>
        <w:t>Усть-Лабинского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района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в с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оответствии с законодательством.</w:t>
      </w:r>
    </w:p>
    <w:p w:rsidR="00FB77A3" w:rsidRPr="00CF755F" w:rsidRDefault="00F805B0" w:rsidP="00453C05">
      <w:pPr>
        <w:tabs>
          <w:tab w:val="left" w:pos="1320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3.3.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ФЗ, принимает меры, указанные в статье 90 Федерального закона № 248-ФЗ.</w:t>
      </w:r>
    </w:p>
    <w:p w:rsidR="00FB77A3" w:rsidRPr="00CF755F" w:rsidRDefault="00F805B0" w:rsidP="00453C05">
      <w:pPr>
        <w:tabs>
          <w:tab w:val="left" w:pos="129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3.4.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угрозу причинения вреда (ущерба) охраняемым законом ценностям или такой вред (ущерб) причинен,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FB77A3" w:rsidRPr="00CF755F" w:rsidRDefault="00F805B0" w:rsidP="00453C05">
      <w:pPr>
        <w:tabs>
          <w:tab w:val="left" w:pos="1251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3.5.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При осуществлении Муниципального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могут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проводиться следующие виды профилактических мероприятий:</w:t>
      </w:r>
    </w:p>
    <w:p w:rsidR="00FB77A3" w:rsidRPr="00CF755F" w:rsidRDefault="00FB77A3" w:rsidP="000E0FD1">
      <w:pPr>
        <w:pStyle w:val="a5"/>
        <w:tabs>
          <w:tab w:val="left" w:pos="971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lastRenderedPageBreak/>
        <w:t>информирование;</w:t>
      </w:r>
    </w:p>
    <w:p w:rsidR="00FB77A3" w:rsidRPr="00CF755F" w:rsidRDefault="00FB77A3" w:rsidP="000E0FD1">
      <w:pPr>
        <w:pStyle w:val="a5"/>
        <w:tabs>
          <w:tab w:val="left" w:pos="971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консультирование;</w:t>
      </w:r>
    </w:p>
    <w:p w:rsidR="00FB77A3" w:rsidRPr="00CF755F" w:rsidRDefault="00FB77A3" w:rsidP="000E0FD1">
      <w:pPr>
        <w:pStyle w:val="a5"/>
        <w:tabs>
          <w:tab w:val="left" w:pos="971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объявление</w:t>
      </w:r>
      <w:r w:rsidR="00592E83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предостережения;</w:t>
      </w:r>
    </w:p>
    <w:p w:rsidR="00FB77A3" w:rsidRPr="00CF755F" w:rsidRDefault="00FB77A3" w:rsidP="000E0FD1">
      <w:pPr>
        <w:pStyle w:val="a5"/>
        <w:tabs>
          <w:tab w:val="left" w:pos="971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профилактический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визит.</w:t>
      </w:r>
    </w:p>
    <w:p w:rsidR="00FB77A3" w:rsidRPr="00CF755F" w:rsidRDefault="00F805B0" w:rsidP="00F805B0">
      <w:pPr>
        <w:tabs>
          <w:tab w:val="left" w:pos="1513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3.6.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Информирование осуществляется посредством размещения соответствующих сведений, предусмотренных </w:t>
      </w:r>
      <w:hyperlink r:id="rId10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частью 3 статьи 46</w:t>
        </w:r>
      </w:hyperlink>
      <w:r w:rsidR="00592E83" w:rsidRPr="00CF755F">
        <w:rPr>
          <w:rFonts w:ascii="Arial" w:hAnsi="Arial" w:cs="Arial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 закона № 248-ФЗ,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Размещенные сведения на указанном официальном сайте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поддерживаются в актуальном состоянии и обновляются в срок не позднее 5 рабочих дней с момента их изменения.</w:t>
      </w:r>
    </w:p>
    <w:p w:rsidR="00FB77A3" w:rsidRPr="00CF755F" w:rsidRDefault="00F805B0" w:rsidP="00F805B0">
      <w:pPr>
        <w:tabs>
          <w:tab w:val="left" w:pos="0"/>
          <w:tab w:val="left" w:pos="1372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3.7.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</w:t>
      </w:r>
      <w:r w:rsidR="00FB77A3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контроля.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Консультирование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осуществляется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без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взимания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платы.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так и в письменной форме.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Время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консультирования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должно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превышать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15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минут.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Личный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прием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граждан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проводится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руководителем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контрольного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органа.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Информация о месте приема, а также об установленных для приема днях и 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>ч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асах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размещается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официальном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сайте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контрольного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органа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сети</w:t>
      </w:r>
      <w:r w:rsidR="00592E83"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«Интернет»:</w:t>
      </w:r>
      <w:r w:rsidR="00592E83" w:rsidRPr="00CF755F">
        <w:rPr>
          <w:rFonts w:ascii="Arial" w:hAnsi="Arial" w:cs="Arial"/>
          <w:sz w:val="24"/>
          <w:szCs w:val="24"/>
        </w:rPr>
        <w:t xml:space="preserve"> </w:t>
      </w:r>
      <w:r w:rsidR="004366FC" w:rsidRPr="00CF755F">
        <w:rPr>
          <w:rFonts w:ascii="Arial" w:hAnsi="Arial" w:cs="Arial"/>
          <w:sz w:val="24"/>
          <w:szCs w:val="24"/>
          <w:lang w:val="en-US"/>
        </w:rPr>
        <w:t>www</w:t>
      </w:r>
      <w:r w:rsidR="004366FC" w:rsidRPr="00CF755F">
        <w:rPr>
          <w:rFonts w:ascii="Arial" w:hAnsi="Arial" w:cs="Arial"/>
          <w:sz w:val="24"/>
          <w:szCs w:val="24"/>
        </w:rPr>
        <w:t>.</w:t>
      </w:r>
      <w:proofErr w:type="spellStart"/>
      <w:r w:rsidR="004366FC" w:rsidRPr="00CF755F">
        <w:rPr>
          <w:rFonts w:ascii="Arial" w:hAnsi="Arial" w:cs="Arial"/>
          <w:sz w:val="24"/>
          <w:szCs w:val="24"/>
          <w:lang w:val="en-US"/>
        </w:rPr>
        <w:t>vostochnoep</w:t>
      </w:r>
      <w:proofErr w:type="spellEnd"/>
      <w:r w:rsidR="004366FC" w:rsidRPr="00CF755F">
        <w:rPr>
          <w:rFonts w:ascii="Arial" w:hAnsi="Arial" w:cs="Arial"/>
          <w:sz w:val="24"/>
          <w:szCs w:val="24"/>
        </w:rPr>
        <w:t>.</w:t>
      </w:r>
      <w:proofErr w:type="spellStart"/>
      <w:r w:rsidR="004366FC" w:rsidRPr="00CF755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92E83" w:rsidRPr="00CF755F">
        <w:rPr>
          <w:rFonts w:ascii="Arial" w:hAnsi="Arial" w:cs="Arial"/>
          <w:sz w:val="24"/>
          <w:szCs w:val="24"/>
        </w:rPr>
        <w:t>.</w:t>
      </w:r>
    </w:p>
    <w:p w:rsidR="00681284" w:rsidRPr="00CF755F" w:rsidRDefault="00F805B0" w:rsidP="00F805B0">
      <w:pPr>
        <w:tabs>
          <w:tab w:val="left" w:pos="1089"/>
        </w:tabs>
        <w:ind w:firstLine="71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3.8.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Консультирование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осуществляется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следующим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вопросам:</w:t>
      </w:r>
    </w:p>
    <w:p w:rsidR="00FB77A3" w:rsidRPr="00CF755F" w:rsidRDefault="00FB77A3" w:rsidP="00F805B0">
      <w:pPr>
        <w:tabs>
          <w:tab w:val="left" w:pos="1089"/>
        </w:tabs>
        <w:ind w:firstLine="71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а) организация и осуществление муниципального контроля;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б) порядок осуществления профилактических, контрольных мероприятий, установленных настоящим положением.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г) обжалования решений контрольных органов, действий (бездействия) их должностных лиц.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Письменное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консультирование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осуществляется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случае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поступления</w:t>
      </w:r>
      <w:r w:rsidR="00592E83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обращения в письменной форме по вопросам, указанным в подпунктах б-г настоящего пункта.</w:t>
      </w:r>
    </w:p>
    <w:p w:rsidR="00FB77A3" w:rsidRPr="00CF755F" w:rsidRDefault="00681284" w:rsidP="00453C05">
      <w:pPr>
        <w:tabs>
          <w:tab w:val="left" w:pos="1184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3.9.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Если поставленные во время консультирования вопросы не </w:t>
      </w:r>
      <w:proofErr w:type="spellStart"/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относятсяк</w:t>
      </w:r>
      <w:proofErr w:type="spellEnd"/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Контрольный орган осуществляет учет консультирований, который проводится посредством внесения соответствующей записи в журнал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консультирования.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При проведении консультирования во время контрольных мероприятий запись о проведенной консультации отражается в акте контрольного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мероприятия.</w:t>
      </w:r>
    </w:p>
    <w:p w:rsidR="00FB77A3" w:rsidRPr="00CF755F" w:rsidRDefault="00FB77A3" w:rsidP="00B70335">
      <w:pPr>
        <w:pStyle w:val="a3"/>
        <w:tabs>
          <w:tab w:val="left" w:pos="3426"/>
          <w:tab w:val="left" w:pos="5745"/>
          <w:tab w:val="left" w:pos="8060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</w:t>
      </w:r>
      <w:r w:rsidR="00592E83" w:rsidRPr="00CF755F">
        <w:rPr>
          <w:rFonts w:ascii="Arial" w:hAnsi="Arial" w:cs="Arial"/>
          <w:color w:val="0D0D0D" w:themeColor="text1" w:themeTint="F2"/>
          <w:sz w:val="24"/>
          <w:szCs w:val="24"/>
        </w:rPr>
        <w:t>иальном сайте в сети «Интернет»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4366FC" w:rsidRPr="00CF755F">
        <w:rPr>
          <w:rFonts w:ascii="Arial" w:hAnsi="Arial" w:cs="Arial"/>
          <w:sz w:val="24"/>
          <w:szCs w:val="24"/>
          <w:lang w:val="en-US"/>
        </w:rPr>
        <w:t>www</w:t>
      </w:r>
      <w:r w:rsidR="004366FC" w:rsidRPr="00CF755F">
        <w:rPr>
          <w:rFonts w:ascii="Arial" w:hAnsi="Arial" w:cs="Arial"/>
          <w:sz w:val="24"/>
          <w:szCs w:val="24"/>
        </w:rPr>
        <w:t>.</w:t>
      </w:r>
      <w:proofErr w:type="spellStart"/>
      <w:r w:rsidR="004366FC" w:rsidRPr="00CF755F">
        <w:rPr>
          <w:rFonts w:ascii="Arial" w:hAnsi="Arial" w:cs="Arial"/>
          <w:sz w:val="24"/>
          <w:szCs w:val="24"/>
          <w:lang w:val="en-US"/>
        </w:rPr>
        <w:t>vostochnoep</w:t>
      </w:r>
      <w:proofErr w:type="spellEnd"/>
      <w:r w:rsidR="004366FC" w:rsidRPr="00CF755F">
        <w:rPr>
          <w:rFonts w:ascii="Arial" w:hAnsi="Arial" w:cs="Arial"/>
          <w:sz w:val="24"/>
          <w:szCs w:val="24"/>
        </w:rPr>
        <w:t>.</w:t>
      </w:r>
      <w:proofErr w:type="spellStart"/>
      <w:r w:rsidR="004366FC" w:rsidRPr="00CF755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,</w:t>
      </w:r>
      <w:r w:rsidR="00592E83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письменного</w:t>
      </w:r>
      <w:r w:rsidR="00592E83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разъяснения,</w:t>
      </w:r>
      <w:r w:rsidR="00592E83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подписанного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FB77A3" w:rsidRPr="00CF755F" w:rsidRDefault="00681284" w:rsidP="00453C05">
      <w:pPr>
        <w:tabs>
          <w:tab w:val="left" w:pos="1604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3.10.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Предостережение о недопустимости нарушения обязательных требований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объявляется и направляется контролируемому лицу в порядке, предусмотренном </w:t>
      </w:r>
      <w:hyperlink r:id="rId11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статьей 49</w:t>
        </w:r>
      </w:hyperlink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Федерального закона№ 248-ФЗ.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6.3. Положения.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Возражение на предостережение подается руководителю контрольного органа и рассматривается им или лицом, уполномоченным на осуществление муниципального контроля.</w:t>
      </w:r>
    </w:p>
    <w:p w:rsidR="00FB77A3" w:rsidRPr="00CF755F" w:rsidRDefault="00681284" w:rsidP="00453C05">
      <w:pPr>
        <w:tabs>
          <w:tab w:val="left" w:pos="1514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3.11.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Для объектов контроля, отнесенных к категории среднего, умеренного или низкого риска проводится обязательный профилактический визит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в порядке,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определенном статьей 52.1 Федерального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закона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№ 248-ФЗ и с периодичностью, установленной постановлением Правительства Российской </w:t>
      </w:r>
      <w:r w:rsidR="00FB77A3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Федерации.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3.12 Контролируемое лицо, предусмотренное частью 1 статьи 52.2 Федерального закона № 248-ФЗ,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вправе обратиться в контрольный орган с заявлением о проведении в отношении него профилактического визита (далее -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заявление).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Заявление подается посредством Единого портала государственных и муниципальных услуг.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Контрольный орган рассматривает заявление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течение десяти рабочих дней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принимает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решение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профилактического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визита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либо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об</w:t>
      </w:r>
      <w:r w:rsidR="00E0646F"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отказе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его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основаниям,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предусмотренным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частью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статьи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закона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248-ФЗ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,о</w:t>
      </w:r>
      <w:proofErr w:type="gramEnd"/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чем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уведомляет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контролируемое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лицо.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FB77A3" w:rsidRPr="00CF755F" w:rsidRDefault="00FB77A3" w:rsidP="00CF755F">
      <w:pPr>
        <w:pStyle w:val="a3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B77A3" w:rsidRPr="00CF755F" w:rsidRDefault="00681284" w:rsidP="00681284">
      <w:pPr>
        <w:pStyle w:val="1"/>
        <w:tabs>
          <w:tab w:val="left" w:pos="1996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4.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Порядок</w:t>
      </w:r>
      <w:r w:rsidR="00E0646F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организации</w:t>
      </w:r>
      <w:r w:rsidR="00E0646F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муниципального</w:t>
      </w:r>
      <w:r w:rsidR="00E0646F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pacing w:val="-2"/>
          <w:sz w:val="24"/>
          <w:szCs w:val="24"/>
        </w:rPr>
        <w:t>контроля</w:t>
      </w:r>
    </w:p>
    <w:p w:rsidR="00FB77A3" w:rsidRPr="00CF755F" w:rsidRDefault="00681284" w:rsidP="00453C05">
      <w:pPr>
        <w:tabs>
          <w:tab w:val="left" w:pos="1151"/>
        </w:tabs>
        <w:ind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4.1.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Муниципальный контроль осуществляется без проведения плановых контрольных мероприятий.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По результатам проведения контрольных (надзорных) мероприятий публичная оценка уровня соблюдения обязательных требований не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присваивается.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454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 рамках осуществления Муниципального контроля при взаимодействии с контролируемым лицом проводятся следующие контрольные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мероприятия: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инспекционный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визит;</w:t>
      </w:r>
    </w:p>
    <w:p w:rsidR="00FB77A3" w:rsidRPr="00CF755F" w:rsidRDefault="00025B72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документаль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ная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проверка; в) выездная проверка.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187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Без взаимодействия с контролируемым лицом проводятся следующие контрольные мероприятия (далее - контрольные мероприятия без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взаимодействия):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наблюдение за соблюдением обязательных требований (мониторинг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безопасности);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выездное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обследование.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Контрольные (надзорные) мероприятия без взаимодействия проводятся должностными лицами контрольных (надзорных) органов на основании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заданий уполномоченных должностных лиц контрольного (надзорного) органа, включая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задания, содержащиеся в планах работы контрольного (надзорного)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органа.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278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лицо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органа, в котором указываются сведения,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предусмотренные частью 1 статьи 64 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160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Внеплановые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мероприятия,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исключением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внеплановых контрольных (надзорных) мероприятий без взаимодействия с контролируемым лицом, проводятся по основаниям, предусмотренным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12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стать</w:t>
        </w:r>
      </w:hyperlink>
      <w:hyperlink r:id="rId13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ей</w:t>
        </w:r>
      </w:hyperlink>
      <w:r w:rsidR="00E0646F" w:rsidRPr="00CF755F">
        <w:rPr>
          <w:rFonts w:ascii="Arial" w:hAnsi="Arial" w:cs="Arial"/>
          <w:sz w:val="24"/>
          <w:szCs w:val="24"/>
        </w:rPr>
        <w:t xml:space="preserve"> </w:t>
      </w:r>
      <w:hyperlink r:id="rId14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57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Федерального закона № 248-ФЗ.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5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пункте 1.6</w:t>
        </w:r>
      </w:hyperlink>
      <w:r w:rsidR="00E0646F" w:rsidRPr="00CF755F">
        <w:rPr>
          <w:rFonts w:ascii="Arial" w:hAnsi="Arial" w:cs="Arial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Положения. В решении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(надзорного)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мероприятия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указываются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сведения,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установленные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16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частью</w:t>
        </w:r>
        <w:r w:rsidR="00E0646F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1</w:t>
        </w:r>
        <w:r w:rsidR="00E0646F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статьи</w:t>
        </w:r>
        <w:r w:rsidR="00E0646F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64</w:t>
        </w:r>
      </w:hyperlink>
      <w:r w:rsidR="00E0646F" w:rsidRPr="00CF755F">
        <w:rPr>
          <w:rFonts w:ascii="Arial" w:hAnsi="Arial" w:cs="Arial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закона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248-</w:t>
      </w:r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ФЗ.</w:t>
      </w:r>
    </w:p>
    <w:p w:rsidR="005A3ED6" w:rsidRPr="00CF755F" w:rsidRDefault="00FB77A3" w:rsidP="00453C05">
      <w:pPr>
        <w:pStyle w:val="a5"/>
        <w:numPr>
          <w:ilvl w:val="1"/>
          <w:numId w:val="11"/>
        </w:numPr>
        <w:tabs>
          <w:tab w:val="left" w:pos="1206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контрольных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мероприятий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рамках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осуществления муниципального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контроля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должностное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лицо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органа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имеет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право:</w:t>
      </w:r>
    </w:p>
    <w:p w:rsidR="00FB77A3" w:rsidRPr="00CF755F" w:rsidRDefault="00FB77A3" w:rsidP="00453C05">
      <w:pPr>
        <w:pStyle w:val="a5"/>
        <w:tabs>
          <w:tab w:val="left" w:pos="1206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а) совершать действия, предусмотренные частью 2 статьи 29 Федерального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закона № 248-ФЗ;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б) использовать для фиксации доказательств нарушений обязательных требований фотосъемку, ауди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о-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и (или) видеозапись, если совершение указанных действий не запрещено федеральными законами.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устранения;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230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проведении контрольного мероприятия.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167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Контрольный орган в соответствии со статьей 34 Федерального закона№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FB77A3" w:rsidRPr="00CF755F" w:rsidRDefault="00FB77A3" w:rsidP="00B70335">
      <w:pPr>
        <w:pStyle w:val="a5"/>
        <w:numPr>
          <w:ilvl w:val="1"/>
          <w:numId w:val="11"/>
        </w:numPr>
        <w:tabs>
          <w:tab w:val="left" w:pos="1278"/>
        </w:tabs>
        <w:ind w:left="0" w:righ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осуществлением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деятельности контролируемым лицом,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либо в связи с иными действиям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и(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бездействием)контролируемого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лица,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повлекшими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контролируемым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лицом,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порядке,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предусмотренном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17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частями</w:t>
        </w:r>
        <w:r w:rsidR="00E0646F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4</w:t>
        </w:r>
      </w:hyperlink>
      <w:r w:rsidR="00E0646F" w:rsidRPr="00CF755F">
        <w:rPr>
          <w:rFonts w:ascii="Arial" w:hAnsi="Arial" w:cs="Arial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18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5</w:t>
        </w:r>
        <w:r w:rsidR="00E0646F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статьи</w:t>
        </w:r>
        <w:r w:rsidR="00E0646F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pacing w:val="-7"/>
            <w:sz w:val="24"/>
            <w:szCs w:val="24"/>
          </w:rPr>
          <w:t>21</w:t>
        </w:r>
      </w:hyperlink>
      <w:r w:rsidR="00E0646F" w:rsidRPr="00CF755F">
        <w:rPr>
          <w:rFonts w:ascii="Arial" w:hAnsi="Arial" w:cs="Arial"/>
          <w:sz w:val="24"/>
          <w:szCs w:val="24"/>
        </w:rPr>
        <w:t xml:space="preserve"> </w:t>
      </w:r>
    </w:p>
    <w:p w:rsidR="00FB77A3" w:rsidRPr="00CF755F" w:rsidRDefault="00FB77A3" w:rsidP="00E0646F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предусматривающего взаимодействие с контролируемым лицом.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538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358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случаях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отсутствия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контролируемого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лица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либо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его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представителя, предоставления контролируемым лицом информации контрольному органу о невозможности присутствия в порядке, определенном пунктом 4.19 Порядка,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307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FB77A3" w:rsidRPr="00CF755F" w:rsidRDefault="00FB77A3" w:rsidP="00453C05">
      <w:pPr>
        <w:pStyle w:val="a5"/>
        <w:tabs>
          <w:tab w:val="left" w:pos="972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сведений, отнесенных законодательством Российской Федерации к государственной тайне;</w:t>
      </w:r>
    </w:p>
    <w:p w:rsidR="00FB77A3" w:rsidRPr="00CF755F" w:rsidRDefault="00FB77A3" w:rsidP="00453C05">
      <w:pPr>
        <w:pStyle w:val="a5"/>
        <w:tabs>
          <w:tab w:val="left" w:pos="1104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мероприятия.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444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444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информационных системах, данных из сети «Интернет», иных общедоступных данных,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также данных полученных с использованием работающих в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наблюдении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соблюдением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обязательных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требований</w:t>
      </w:r>
      <w:r w:rsidR="00E0646F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(мониторинге безопасности) на контролируемых лиц не возлагаются обязанности, не установленные обязательными требованиями.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По результатам мониторинга безопасности контрольным органом могут быть 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риняты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решения,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предусмотренные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частью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статьи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74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закона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248-</w:t>
      </w:r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ФЗ.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457"/>
          <w:tab w:val="left" w:pos="2848"/>
          <w:tab w:val="left" w:pos="4710"/>
          <w:tab w:val="left" w:pos="6307"/>
          <w:tab w:val="left" w:pos="6665"/>
          <w:tab w:val="left" w:pos="7923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lastRenderedPageBreak/>
        <w:t>Выездное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обследование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проводится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10"/>
          <w:sz w:val="24"/>
          <w:szCs w:val="24"/>
        </w:rPr>
        <w:t>в</w:t>
      </w:r>
      <w:r w:rsidR="0012385B" w:rsidRPr="00CF755F">
        <w:rPr>
          <w:rFonts w:ascii="Arial" w:hAnsi="Arial" w:cs="Arial"/>
          <w:color w:val="0D0D0D" w:themeColor="text1" w:themeTint="F2"/>
          <w:spacing w:val="-10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порядке,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установленном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статьей 75 Федерального закона № 248-ФЗ.</w:t>
      </w:r>
    </w:p>
    <w:p w:rsidR="00FB77A3" w:rsidRPr="00CF755F" w:rsidRDefault="00FB77A3" w:rsidP="00453C05">
      <w:pPr>
        <w:pStyle w:val="a3"/>
        <w:tabs>
          <w:tab w:val="left" w:pos="1080"/>
          <w:tab w:val="left" w:pos="1855"/>
          <w:tab w:val="left" w:pos="3321"/>
          <w:tab w:val="left" w:pos="5184"/>
          <w:tab w:val="left" w:pos="5682"/>
          <w:tab w:val="left" w:pos="7825"/>
          <w:tab w:val="left" w:pos="9321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10"/>
          <w:sz w:val="24"/>
          <w:szCs w:val="24"/>
        </w:rPr>
        <w:t>В</w:t>
      </w:r>
      <w:r w:rsidR="0012385B" w:rsidRPr="00CF755F">
        <w:rPr>
          <w:rFonts w:ascii="Arial" w:hAnsi="Arial" w:cs="Arial"/>
          <w:color w:val="0D0D0D" w:themeColor="text1" w:themeTint="F2"/>
          <w:spacing w:val="-10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>ходе</w:t>
      </w:r>
      <w:r w:rsidR="0012385B" w:rsidRPr="00CF755F">
        <w:rPr>
          <w:rFonts w:ascii="Arial" w:hAnsi="Arial" w:cs="Arial"/>
          <w:color w:val="0D0D0D" w:themeColor="text1" w:themeTint="F2"/>
          <w:spacing w:val="-4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выездного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обследования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на</w:t>
      </w:r>
      <w:r w:rsidR="0012385B"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общедоступных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(открытых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для</w:t>
      </w:r>
      <w:r w:rsidR="0012385B"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посещения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неограниченным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кругом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лиц)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производственных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объектах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могут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совершаться следующие контрольные (надзорные) действия:</w:t>
      </w:r>
    </w:p>
    <w:p w:rsidR="00FB77A3" w:rsidRPr="00CF755F" w:rsidRDefault="00FB77A3" w:rsidP="00453C05">
      <w:pPr>
        <w:pStyle w:val="a5"/>
        <w:tabs>
          <w:tab w:val="left" w:pos="830"/>
        </w:tabs>
        <w:ind w:left="709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осмотр;</w:t>
      </w:r>
    </w:p>
    <w:p w:rsidR="00FB77A3" w:rsidRPr="00CF755F" w:rsidRDefault="00FB77A3" w:rsidP="00453C05">
      <w:pPr>
        <w:pStyle w:val="a5"/>
        <w:tabs>
          <w:tab w:val="left" w:pos="830"/>
        </w:tabs>
        <w:ind w:left="709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инструментальное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обследовани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е(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применением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видеозаписи);</w:t>
      </w:r>
    </w:p>
    <w:p w:rsidR="00FB77A3" w:rsidRPr="00CF755F" w:rsidRDefault="00FB77A3" w:rsidP="00453C05">
      <w:pPr>
        <w:pStyle w:val="a5"/>
        <w:tabs>
          <w:tab w:val="left" w:pos="830"/>
        </w:tabs>
        <w:ind w:left="709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испытание.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Кроме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случаев, установленных частью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статьи 87 Федерального закона № 248-ФЗ, по результатам проведения контрольного (надзорного) мероприятия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без взаимодействия акт контрольного (надзорного) мероприятия не составляется.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318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Инспекционный визит проводится в порядке, установленном статьей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B77A3" w:rsidRPr="00CF755F" w:rsidRDefault="00FB77A3" w:rsidP="00B70335">
      <w:pPr>
        <w:pStyle w:val="a3"/>
        <w:tabs>
          <w:tab w:val="left" w:pos="1191"/>
          <w:tab w:val="left" w:pos="2073"/>
          <w:tab w:val="left" w:pos="4375"/>
          <w:tab w:val="left" w:pos="5498"/>
          <w:tab w:val="left" w:pos="6527"/>
          <w:tab w:val="left" w:pos="8367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Входе</w:t>
      </w:r>
      <w:proofErr w:type="gramEnd"/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инспекционного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визита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могут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совершаться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следующие контрольные (надзорные) действия: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осмотр;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опрос;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получение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письменных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объяснений;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инструментальное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C0CD7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обследование;</w:t>
      </w:r>
    </w:p>
    <w:p w:rsidR="00FB77A3" w:rsidRPr="00CF755F" w:rsidRDefault="00FB77A3" w:rsidP="00CC0CD7">
      <w:pPr>
        <w:pStyle w:val="a5"/>
        <w:tabs>
          <w:tab w:val="left" w:pos="936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Срок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инспекционного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визита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одном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месте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осуществления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деятельности либо на одном производственном объекте (территории) не может превышать один рабочий день.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Внеплановый инспекционный визит может проводиться только по согласованию с органами прокуратуры, за исключением случаев его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проведения в соответствии с </w:t>
      </w:r>
      <w:hyperlink r:id="rId19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пунктами 3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20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4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21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6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22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8 части 1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23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частью 3 статьи 57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и </w:t>
      </w:r>
      <w:hyperlink r:id="rId24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частью 12 статьи 66</w:t>
        </w:r>
      </w:hyperlink>
      <w:r w:rsidR="0012385B" w:rsidRPr="00CF755F">
        <w:rPr>
          <w:rFonts w:ascii="Arial" w:hAnsi="Arial" w:cs="Arial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431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Документарная проверка проводится в порядке, установленном статьей 72 Федерального закона № 248-ФЗ.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ходе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документарной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проверки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рассматриваются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документы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контроля.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ходе документарной проверки могут совершаться следующие контрольные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действия: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получение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письменных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объяснений;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истребование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документов;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экспертиза.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органа, о выявлении ошибок и (или) противоречий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представленных контролируемым лицом документах либо о несоответствии сведений, содержащихся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Внеплановая документарная проверка может проводиться только по согласованию с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органами прокуратуры, за исключением случая ее проведения в соответствии с </w:t>
      </w:r>
      <w:hyperlink r:id="rId25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пунктами 3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26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4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27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6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28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8 части 1 статьи 57</w:t>
        </w:r>
      </w:hyperlink>
      <w:r w:rsidR="0012385B" w:rsidRPr="00CF755F">
        <w:rPr>
          <w:rFonts w:ascii="Arial" w:hAnsi="Arial" w:cs="Arial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320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Выездная проверка проводится в порядке, установленном статьей 73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 ходе выездной проверки могут совершаться следующие контрольные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действия: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осмотр;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досмотр;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опрос;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получение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письменных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объяснений;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истребование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документов;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инструментальное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обследование.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соответствии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29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пунктами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3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30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4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31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6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32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8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части</w:t>
        </w:r>
        <w:proofErr w:type="gramStart"/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1</w:t>
        </w:r>
        <w:proofErr w:type="gramEnd"/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33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частью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3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статьи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57</w:t>
        </w:r>
      </w:hyperlink>
      <w:r w:rsidR="0012385B" w:rsidRPr="00CF755F">
        <w:rPr>
          <w:rFonts w:ascii="Arial" w:hAnsi="Arial" w:cs="Arial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34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частями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12</w:t>
        </w:r>
      </w:hyperlink>
      <w:r w:rsidR="0012385B" w:rsidRPr="00CF755F">
        <w:rPr>
          <w:rFonts w:ascii="Arial" w:hAnsi="Arial" w:cs="Arial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10"/>
          <w:sz w:val="24"/>
          <w:szCs w:val="24"/>
        </w:rPr>
        <w:t>и</w:t>
      </w:r>
      <w:r w:rsidR="0012385B" w:rsidRPr="00CF755F">
        <w:rPr>
          <w:rFonts w:ascii="Arial" w:hAnsi="Arial" w:cs="Arial"/>
          <w:color w:val="0D0D0D" w:themeColor="text1" w:themeTint="F2"/>
          <w:spacing w:val="-10"/>
          <w:sz w:val="24"/>
          <w:szCs w:val="24"/>
        </w:rPr>
        <w:t xml:space="preserve"> </w:t>
      </w:r>
      <w:hyperlink r:id="rId35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12.1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статьи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66</w:t>
        </w:r>
      </w:hyperlink>
      <w:r w:rsidR="0012385B" w:rsidRPr="00CF755F">
        <w:rPr>
          <w:rFonts w:ascii="Arial" w:hAnsi="Arial" w:cs="Arial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закона №248-</w:t>
      </w:r>
      <w:r w:rsidRPr="00CF755F">
        <w:rPr>
          <w:rFonts w:ascii="Arial" w:hAnsi="Arial" w:cs="Arial"/>
          <w:color w:val="0D0D0D" w:themeColor="text1" w:themeTint="F2"/>
          <w:spacing w:val="-5"/>
          <w:sz w:val="24"/>
          <w:szCs w:val="24"/>
        </w:rPr>
        <w:t>ФЗ.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предприятия,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исключением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выездной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проверки,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основанием для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которой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является </w:t>
      </w:r>
      <w:hyperlink r:id="rId36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пункт 6 части 1 статьи 57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Федерального закона № 248-ФЗ и которая для микро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предприятия не может продолжаться более сорока часов.</w:t>
      </w:r>
      <w:proofErr w:type="gramEnd"/>
    </w:p>
    <w:p w:rsidR="00FB77A3" w:rsidRPr="00CF755F" w:rsidRDefault="00FB77A3" w:rsidP="00453C05">
      <w:pPr>
        <w:pStyle w:val="a5"/>
        <w:numPr>
          <w:ilvl w:val="1"/>
          <w:numId w:val="11"/>
        </w:numPr>
        <w:tabs>
          <w:tab w:val="left" w:pos="1709"/>
        </w:tabs>
        <w:ind w:left="0" w:right="0"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Федеральным законом № 248-ФЗ.</w:t>
      </w:r>
    </w:p>
    <w:p w:rsidR="00FB77A3" w:rsidRPr="00CF755F" w:rsidRDefault="00CC0CD7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4.20.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</w:t>
      </w:r>
      <w:proofErr w:type="gramStart"/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,п</w:t>
      </w:r>
      <w:proofErr w:type="gramEnd"/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редставить в контрольный орган информацию о невозможности присутствия при проведении контрольного мероприятия являются: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нахождение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стационарном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лечении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медицинском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учреждении;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нахождение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за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пределами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Российской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Федерации;</w:t>
      </w:r>
    </w:p>
    <w:p w:rsidR="00FB77A3" w:rsidRPr="00CF755F" w:rsidRDefault="00FB77A3" w:rsidP="00CC0CD7">
      <w:pPr>
        <w:pStyle w:val="a5"/>
        <w:tabs>
          <w:tab w:val="left" w:pos="830"/>
        </w:tabs>
        <w:ind w:left="709" w:right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административный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арест;</w:t>
      </w:r>
    </w:p>
    <w:p w:rsidR="00FB77A3" w:rsidRPr="00CF755F" w:rsidRDefault="00FB77A3" w:rsidP="00CC0CD7">
      <w:pPr>
        <w:pStyle w:val="a5"/>
        <w:tabs>
          <w:tab w:val="left" w:pos="945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B77A3" w:rsidRPr="00CF755F" w:rsidRDefault="00FB77A3" w:rsidP="00CC0CD7">
      <w:pPr>
        <w:pStyle w:val="a5"/>
        <w:tabs>
          <w:tab w:val="left" w:pos="1001"/>
        </w:tabs>
        <w:ind w:left="0" w:right="0"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обстоятельства).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Информация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лица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должна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содержать:</w:t>
      </w:r>
    </w:p>
    <w:p w:rsidR="00F12C9D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а) описание обстоятельств непреодолимой силы и их продолжительность;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б)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сведения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причинно-следственной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связи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между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возникшими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)у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казание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срок,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необходимый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для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устранения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обстоятельств,</w:t>
      </w:r>
      <w:r w:rsidR="0012385B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препятствующих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присутствию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проведении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контрольного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мероприятия.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B77A3" w:rsidRPr="00CF755F" w:rsidRDefault="00FB77A3" w:rsidP="00CF755F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B77A3" w:rsidRPr="00CF755F" w:rsidRDefault="00F12C9D" w:rsidP="00F12C9D">
      <w:pPr>
        <w:pStyle w:val="1"/>
        <w:tabs>
          <w:tab w:val="left" w:pos="2546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5.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Результаты</w:t>
      </w:r>
      <w:r w:rsidR="00025B72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контрольного</w:t>
      </w:r>
      <w:r w:rsidR="00025B72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pacing w:val="-2"/>
          <w:sz w:val="24"/>
          <w:szCs w:val="24"/>
        </w:rPr>
        <w:t>мероприятия</w:t>
      </w:r>
    </w:p>
    <w:p w:rsidR="00FB77A3" w:rsidRPr="00CF755F" w:rsidRDefault="00FB77A3" w:rsidP="00453C05">
      <w:pPr>
        <w:pStyle w:val="a5"/>
        <w:numPr>
          <w:ilvl w:val="1"/>
          <w:numId w:val="7"/>
        </w:numPr>
        <w:tabs>
          <w:tab w:val="left" w:pos="1594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)п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рименение контрольным органом мер, предусмотренных пунктом 2 части 2 статьи 90 Федерального закона № 248-ФЗ.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 окончании проведения контрольного мероприятия, а в случаях, установленных Федеральным законом № 248-ФЗ по окончании обязательного профилактического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визита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составляется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акт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контрольного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мероприятия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(дале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е–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акт). В случае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FB77A3" w:rsidRPr="00CF755F" w:rsidRDefault="00FB77A3" w:rsidP="00B70335">
      <w:pPr>
        <w:pStyle w:val="a3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Акт составляется в сроки, определенные частью 3 статьи 87</w:t>
      </w:r>
      <w:r w:rsidR="0012385B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Федерального закона № 248-ФЗ.</w:t>
      </w:r>
    </w:p>
    <w:p w:rsidR="00FB77A3" w:rsidRPr="00CF755F" w:rsidRDefault="00274220" w:rsidP="00453C05">
      <w:pPr>
        <w:pStyle w:val="a5"/>
        <w:numPr>
          <w:ilvl w:val="1"/>
          <w:numId w:val="7"/>
        </w:numPr>
        <w:tabs>
          <w:tab w:val="left" w:pos="1407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37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В случае выявления при проведении контрольного мероприятия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38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нарушений обязательных требований контролируемым лицом в пределах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39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полномочий, предусмотренных законодательством Российской Федерации,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40">
        <w:proofErr w:type="gramStart"/>
        <w:r w:rsidR="00FB77A3" w:rsidRPr="00CF755F">
          <w:rPr>
            <w:rFonts w:ascii="Arial" w:hAnsi="Arial" w:cs="Arial"/>
            <w:color w:val="0D0D0D" w:themeColor="text1" w:themeTint="F2"/>
            <w:spacing w:val="-2"/>
            <w:sz w:val="24"/>
            <w:szCs w:val="24"/>
          </w:rPr>
          <w:t>обязан</w:t>
        </w:r>
        <w:proofErr w:type="gramEnd"/>
        <w:r w:rsidR="00FB77A3" w:rsidRPr="00CF755F">
          <w:rPr>
            <w:rFonts w:ascii="Arial" w:hAnsi="Arial" w:cs="Arial"/>
            <w:color w:val="0D0D0D" w:themeColor="text1" w:themeTint="F2"/>
            <w:spacing w:val="-2"/>
            <w:sz w:val="24"/>
            <w:szCs w:val="24"/>
          </w:rPr>
          <w:t>:</w:t>
        </w:r>
      </w:hyperlink>
    </w:p>
    <w:p w:rsidR="00FB77A3" w:rsidRPr="00CF755F" w:rsidRDefault="00274220" w:rsidP="00F12C9D">
      <w:pPr>
        <w:tabs>
          <w:tab w:val="left" w:pos="1042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41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после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оформления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акта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контрольного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мероприятия с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взаимодействием</w:t>
        </w:r>
      </w:hyperlink>
      <w:r w:rsidR="0012385B" w:rsidRPr="00CF755F">
        <w:rPr>
          <w:rFonts w:ascii="Arial" w:hAnsi="Arial" w:cs="Arial"/>
          <w:sz w:val="24"/>
          <w:szCs w:val="24"/>
        </w:rPr>
        <w:t xml:space="preserve"> </w:t>
      </w:r>
      <w:hyperlink r:id="rId42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выдать контролируемому лицу предписание об устранении выявленных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43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нарушений с указанием разумных сроков их устранения и (или) о проведении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44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мероприятий по предотвращению причинения вреда (ущерба) охраняемым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hyperlink r:id="rId45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законом ценностям, а также других мероприятий, предусмотренных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46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Федеральным законом № 248-ФЗ;</w:t>
        </w:r>
      </w:hyperlink>
    </w:p>
    <w:p w:rsidR="00FB77A3" w:rsidRPr="00CF755F" w:rsidRDefault="00274220" w:rsidP="00F12C9D">
      <w:pPr>
        <w:tabs>
          <w:tab w:val="left" w:pos="1042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47">
        <w:proofErr w:type="gramStart"/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незамедлительно принять предусмотренные законодательством</w:t>
        </w:r>
      </w:hyperlink>
      <w:r w:rsidR="0012385B" w:rsidRPr="00CF755F">
        <w:rPr>
          <w:rFonts w:ascii="Arial" w:hAnsi="Arial" w:cs="Arial"/>
          <w:sz w:val="24"/>
          <w:szCs w:val="24"/>
        </w:rPr>
        <w:t xml:space="preserve"> </w:t>
      </w:r>
      <w:hyperlink r:id="rId48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Российской Федерации меры по недопущению причинения вреда (ущерба)</w:t>
        </w:r>
      </w:hyperlink>
      <w:hyperlink r:id="rId49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охраняемым законом ценностям или прекращению причинения вреда вплоть </w:t>
        </w:r>
        <w:proofErr w:type="spellStart"/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до</w:t>
        </w:r>
      </w:hyperlink>
      <w:hyperlink r:id="rId50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обращения</w:t>
        </w:r>
        <w:proofErr w:type="spellEnd"/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в суд с требованием о запрете пользования либо демонтаже (сносе)</w:t>
        </w:r>
      </w:hyperlink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объекта дорожного сервиса, объекта, установленного с нарушением сохранности автомобильной дороги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законом ценностям и </w:t>
      </w:r>
      <w:proofErr w:type="gramStart"/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>способах</w:t>
      </w:r>
      <w:proofErr w:type="gramEnd"/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</w:t>
      </w:r>
      <w:r w:rsidR="00FB77A3"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ими объекта контроля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B77A3" w:rsidRPr="00CF755F" w:rsidRDefault="00274220" w:rsidP="00F12C9D">
      <w:pPr>
        <w:tabs>
          <w:tab w:val="left" w:pos="1042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51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при выявлении в ходе контрольного мероприятия признаков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52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преступления или административного правонарушения направить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53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соответствующую информацию в государственный орган в соответствии со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54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своей компетенцией или, при наличии соответствующих полномочий, принять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55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меры по привлечению виновных лиц к установленной законом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56">
        <w:r w:rsidR="00FB77A3" w:rsidRPr="00CF755F">
          <w:rPr>
            <w:rFonts w:ascii="Arial" w:hAnsi="Arial" w:cs="Arial"/>
            <w:color w:val="0D0D0D" w:themeColor="text1" w:themeTint="F2"/>
            <w:spacing w:val="-2"/>
            <w:sz w:val="24"/>
            <w:szCs w:val="24"/>
          </w:rPr>
          <w:t>ответственности;</w:t>
        </w:r>
      </w:hyperlink>
    </w:p>
    <w:p w:rsidR="00FB77A3" w:rsidRPr="00CF755F" w:rsidRDefault="00274220" w:rsidP="00F12C9D">
      <w:pPr>
        <w:tabs>
          <w:tab w:val="left" w:pos="1042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57">
        <w:proofErr w:type="gramStart"/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принять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меры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по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осуществлению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контроля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за устранением</w:t>
        </w:r>
        <w:r w:rsidR="0012385B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выявленных</w:t>
        </w:r>
      </w:hyperlink>
      <w:r w:rsidR="0012385B" w:rsidRPr="00CF755F">
        <w:rPr>
          <w:rFonts w:ascii="Arial" w:hAnsi="Arial" w:cs="Arial"/>
          <w:sz w:val="24"/>
          <w:szCs w:val="24"/>
        </w:rPr>
        <w:t xml:space="preserve"> </w:t>
      </w:r>
      <w:hyperlink r:id="rId58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  <w:u w:val="single" w:color="FFFFFF"/>
          </w:rPr>
          <w:t>нарушений обязательных требований, предупреждению нарушений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  <w:u w:val="single" w:color="FFFFFF"/>
        </w:rPr>
        <w:t xml:space="preserve"> </w:t>
      </w:r>
      <w:hyperlink r:id="rId59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обязательных требований, предотвращению возможного причинения вреда</w:t>
        </w:r>
      </w:hyperlink>
      <w:hyperlink r:id="rId60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(ущерба) охраняемым законом ценностям, при неисполнении предписания в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61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установленные сроки принять меры по обеспечению его исполнения вплоть до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62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обращения в суд с требованием о принудительном исполнении предписания,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63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если такая мера предусмотрена законодательством;</w:t>
        </w:r>
      </w:hyperlink>
      <w:proofErr w:type="gramEnd"/>
    </w:p>
    <w:p w:rsidR="00FB77A3" w:rsidRPr="00CF755F" w:rsidRDefault="00274220" w:rsidP="00F12C9D">
      <w:pPr>
        <w:tabs>
          <w:tab w:val="left" w:pos="1042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64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рассмотреть вопрос о выдаче рекомендаций по соблюдению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65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обязательных требований, проведении иных мероприятий, направленных на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66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профилактику рисков причинения вреда (ущерба) охраняемым законом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67">
        <w:r w:rsidR="00FB77A3" w:rsidRPr="00CF755F">
          <w:rPr>
            <w:rFonts w:ascii="Arial" w:hAnsi="Arial" w:cs="Arial"/>
            <w:color w:val="0D0D0D" w:themeColor="text1" w:themeTint="F2"/>
            <w:spacing w:val="-2"/>
            <w:sz w:val="24"/>
            <w:szCs w:val="24"/>
          </w:rPr>
          <w:t>ценностям.</w:t>
        </w:r>
      </w:hyperlink>
    </w:p>
    <w:p w:rsidR="00FB77A3" w:rsidRPr="00CF755F" w:rsidRDefault="00274220" w:rsidP="00453C05">
      <w:pPr>
        <w:pStyle w:val="a5"/>
        <w:numPr>
          <w:ilvl w:val="1"/>
          <w:numId w:val="7"/>
        </w:numPr>
        <w:tabs>
          <w:tab w:val="left" w:pos="1231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68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Контролируемое лицо или его представитель знакомится с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69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содержанием акта на месте проведения контрольного мероприятия в порядке,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70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установленном статьей 21 Федерального закона № 248-ФЗ.</w:t>
        </w:r>
      </w:hyperlink>
    </w:p>
    <w:p w:rsidR="00FB77A3" w:rsidRPr="00CF755F" w:rsidRDefault="00274220" w:rsidP="00453C05">
      <w:pPr>
        <w:pStyle w:val="a5"/>
        <w:numPr>
          <w:ilvl w:val="1"/>
          <w:numId w:val="7"/>
        </w:numPr>
        <w:tabs>
          <w:tab w:val="left" w:pos="1231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71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Контролируемое лицо подписывает акт тем же способом, которым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72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изготовлен данный акт. При отказе контролируемого лица от подписания или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73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невозможности подписания контролируемым лицом или его представителем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74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акта по итогам проведения контрольного мероприятия в акте делается</w:t>
        </w:r>
      </w:hyperlink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75">
        <w:r w:rsidR="00FB77A3"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соответствующая отметка.</w:t>
        </w:r>
      </w:hyperlink>
    </w:p>
    <w:p w:rsidR="00FB77A3" w:rsidRPr="00CF755F" w:rsidRDefault="00FB77A3" w:rsidP="00453C05">
      <w:pPr>
        <w:pStyle w:val="a5"/>
        <w:numPr>
          <w:ilvl w:val="1"/>
          <w:numId w:val="7"/>
        </w:numPr>
        <w:tabs>
          <w:tab w:val="left" w:pos="1366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76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статьями 39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hyperlink r:id="rId77">
        <w:r w:rsidRPr="00CF755F">
          <w:rPr>
            <w:rFonts w:ascii="Arial" w:hAnsi="Arial" w:cs="Arial"/>
            <w:color w:val="0D0D0D" w:themeColor="text1" w:themeTint="F2"/>
            <w:sz w:val="24"/>
            <w:szCs w:val="24"/>
          </w:rPr>
          <w:t>43</w:t>
        </w:r>
      </w:hyperlink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Федерального закона № 248-ФЗ.</w:t>
      </w:r>
    </w:p>
    <w:p w:rsidR="00FB77A3" w:rsidRPr="00CF755F" w:rsidRDefault="00FB77A3" w:rsidP="00CF755F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374EC" w:rsidRPr="00CF755F" w:rsidRDefault="003374EC" w:rsidP="003374EC">
      <w:pPr>
        <w:pStyle w:val="1"/>
        <w:tabs>
          <w:tab w:val="left" w:pos="2370"/>
          <w:tab w:val="left" w:pos="2488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6.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Обжалование</w:t>
      </w:r>
      <w:r w:rsidR="0012385B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решений</w:t>
      </w:r>
      <w:r w:rsidR="0012385B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контрольных</w:t>
      </w:r>
      <w:r w:rsidR="0012385B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органов,</w:t>
      </w:r>
    </w:p>
    <w:p w:rsidR="00FB77A3" w:rsidRPr="00CF755F" w:rsidRDefault="00FB77A3" w:rsidP="003374EC">
      <w:pPr>
        <w:pStyle w:val="1"/>
        <w:tabs>
          <w:tab w:val="left" w:pos="2370"/>
          <w:tab w:val="left" w:pos="2488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действий (бездействия) их должностных лиц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6.1. Решения контрольного органа, действий (бездействия) должностных лиц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,о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существляющихмуниципальныйконтроль,могутбытьобжалованы</w:t>
      </w:r>
      <w:r w:rsidRPr="00CF755F">
        <w:rPr>
          <w:rFonts w:ascii="Arial" w:hAnsi="Arial" w:cs="Arial"/>
          <w:color w:val="0D0D0D" w:themeColor="text1" w:themeTint="F2"/>
          <w:spacing w:val="-10"/>
          <w:sz w:val="24"/>
          <w:szCs w:val="24"/>
        </w:rPr>
        <w:t>в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порядке,установленномзаконодательствомРоссийской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Федерации.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6.2 Досудебное обжалование решений о проведении контрольных мероприятий в рамках контроля в сфере благоустройства, актов контрольных мероприятий, предписаний об устранении выявленных нарушений, а также действий (бездействия) должностных лиц, уполномоченных осуществлять контроль в сфере благоустройства, не предусмотрено.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254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395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Жалоба, содержащая сведения и документы, составляющие государственную или охраняемую законом тайну, подается в соответствии с пунктом 1.1. части 1 статьи40 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252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Жалоба, поданная в электронном виде должна быть подписана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в соответствиистребованиямичасти1статьи40Федеральногозакона№248-ФЗ.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314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268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Жалоба на решение контрольного органа, действий (бездействия) его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должностных лиц рассматривается руководителем контрольного органа.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187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Жалоба на предписание контрольного органа может быть подана в течение десяти рабочих дней с момента получения контролируемым лицом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предписания.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215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353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298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Жалоба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может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содержать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ходатайство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приостановлении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решений, предусмотренных частью 10 статьи 40 Федерального закона № 2</w:t>
      </w:r>
      <w:r w:rsidR="009B0EFB" w:rsidRPr="00CF755F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8-ФЗ.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372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468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Срок информирования и направления контролируемому лицу решения, принятого контрольным органом в соответствии с пунктом 11 статьи 40 Федерального закона № 248-ФЗ составляет один рабочий день.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401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Форма и содержание жалобы, установлены частью 1 статьи 41 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5"/>
        </w:numPr>
        <w:tabs>
          <w:tab w:val="left" w:pos="1384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Жалоба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не должна содержать нецензурные либо оскорбительные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</w:t>
      </w:r>
    </w:p>
    <w:p w:rsidR="00FB77A3" w:rsidRPr="00CF755F" w:rsidRDefault="00FB77A3" w:rsidP="00453C05">
      <w:pPr>
        <w:pStyle w:val="a3"/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6.16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информационнойсистем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ы</w:t>
      </w:r>
      <w:r w:rsidR="003374EC" w:rsidRPr="00CF755F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Единаясистемаидентификациии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аутентификации</w:t>
      </w:r>
      <w:r w:rsidR="003374EC"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»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.</w:t>
      </w:r>
    </w:p>
    <w:p w:rsidR="00FB77A3" w:rsidRPr="00CF755F" w:rsidRDefault="00FB77A3" w:rsidP="00453C05">
      <w:pPr>
        <w:pStyle w:val="a5"/>
        <w:numPr>
          <w:ilvl w:val="1"/>
          <w:numId w:val="4"/>
        </w:numPr>
        <w:tabs>
          <w:tab w:val="left" w:pos="1408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категории риска рассматривается в срок не более пяти рабочих дней.</w:t>
      </w:r>
    </w:p>
    <w:p w:rsidR="00FB77A3" w:rsidRPr="00CF755F" w:rsidRDefault="00FB77A3" w:rsidP="00453C05">
      <w:pPr>
        <w:pStyle w:val="a5"/>
        <w:numPr>
          <w:ilvl w:val="1"/>
          <w:numId w:val="4"/>
        </w:numPr>
        <w:tabs>
          <w:tab w:val="left" w:pos="1302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Срок рассмотрения жалобы может быть продлен на двадцать рабочих дней, в следующих исключительных случаях:</w:t>
      </w:r>
    </w:p>
    <w:p w:rsidR="00FB77A3" w:rsidRPr="00CF755F" w:rsidRDefault="00FB77A3" w:rsidP="00453C05">
      <w:pPr>
        <w:tabs>
          <w:tab w:val="left" w:pos="1035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FB77A3" w:rsidRPr="00CF755F" w:rsidRDefault="00FB77A3" w:rsidP="00453C05">
      <w:pPr>
        <w:tabs>
          <w:tab w:val="left" w:pos="1136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отсутствие должностного лица, действия (бездействия) которого обжалуются, по уважительной причине (болезнь, отпуск, командировка);</w:t>
      </w:r>
      <w:proofErr w:type="gramEnd"/>
    </w:p>
    <w:p w:rsidR="00FB77A3" w:rsidRPr="00CF755F" w:rsidRDefault="00FB77A3" w:rsidP="00453C05">
      <w:pPr>
        <w:tabs>
          <w:tab w:val="left" w:pos="1040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FB77A3" w:rsidRPr="00CF755F" w:rsidRDefault="00FB77A3" w:rsidP="00453C05">
      <w:pPr>
        <w:pStyle w:val="a5"/>
        <w:numPr>
          <w:ilvl w:val="1"/>
          <w:numId w:val="4"/>
        </w:numPr>
        <w:tabs>
          <w:tab w:val="left" w:pos="1418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FB77A3" w:rsidRPr="00CF755F" w:rsidRDefault="00FB77A3" w:rsidP="00453C05">
      <w:pPr>
        <w:pStyle w:val="a5"/>
        <w:numPr>
          <w:ilvl w:val="1"/>
          <w:numId w:val="4"/>
        </w:numPr>
        <w:tabs>
          <w:tab w:val="left" w:pos="1377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FB77A3" w:rsidRPr="00CF755F" w:rsidRDefault="00FB77A3" w:rsidP="00453C05">
      <w:pPr>
        <w:pStyle w:val="a5"/>
        <w:numPr>
          <w:ilvl w:val="1"/>
          <w:numId w:val="4"/>
        </w:numPr>
        <w:tabs>
          <w:tab w:val="left" w:pos="1360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FB77A3" w:rsidRPr="00CF755F" w:rsidRDefault="00FB77A3" w:rsidP="00453C05">
      <w:pPr>
        <w:pStyle w:val="a5"/>
        <w:numPr>
          <w:ilvl w:val="1"/>
          <w:numId w:val="4"/>
        </w:numPr>
        <w:tabs>
          <w:tab w:val="left" w:pos="1492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По итогам рассмотрения жалобы руководитель (заместитель руководителя) контрольного органа принимает одно из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решений, предусмотренных частью 6 статьи 43 Федерального закона № 248-ФЗ.</w:t>
      </w:r>
    </w:p>
    <w:p w:rsidR="00FB77A3" w:rsidRPr="00CF755F" w:rsidRDefault="00FB77A3" w:rsidP="00453C05">
      <w:pPr>
        <w:pStyle w:val="a5"/>
        <w:numPr>
          <w:ilvl w:val="1"/>
          <w:numId w:val="4"/>
        </w:numPr>
        <w:tabs>
          <w:tab w:val="left" w:pos="1353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B77A3" w:rsidRPr="00CF755F" w:rsidRDefault="00FB77A3" w:rsidP="00CF755F">
      <w:pPr>
        <w:pStyle w:val="a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B77A3" w:rsidRPr="00CF755F" w:rsidRDefault="003374EC" w:rsidP="003374EC">
      <w:pPr>
        <w:pStyle w:val="1"/>
        <w:tabs>
          <w:tab w:val="left" w:pos="3359"/>
        </w:tabs>
        <w:ind w:left="0" w:firstLine="0"/>
        <w:jc w:val="center"/>
        <w:rPr>
          <w:rFonts w:ascii="Arial" w:hAnsi="Arial" w:cs="Arial"/>
          <w:b w:val="0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7. </w:t>
      </w:r>
      <w:r w:rsidR="00FB77A3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>Заключительные</w:t>
      </w:r>
      <w:r w:rsidR="00025B72" w:rsidRPr="00CF755F">
        <w:rPr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 </w:t>
      </w:r>
      <w:r w:rsidR="00FB77A3" w:rsidRPr="00CF755F">
        <w:rPr>
          <w:rFonts w:ascii="Arial" w:hAnsi="Arial" w:cs="Arial"/>
          <w:b w:val="0"/>
          <w:color w:val="0D0D0D" w:themeColor="text1" w:themeTint="F2"/>
          <w:spacing w:val="-2"/>
          <w:sz w:val="24"/>
          <w:szCs w:val="24"/>
        </w:rPr>
        <w:t>положения</w:t>
      </w:r>
    </w:p>
    <w:p w:rsidR="00FB77A3" w:rsidRPr="00CF755F" w:rsidRDefault="00FB77A3" w:rsidP="00453C05">
      <w:pPr>
        <w:pStyle w:val="a5"/>
        <w:numPr>
          <w:ilvl w:val="1"/>
          <w:numId w:val="2"/>
        </w:numPr>
        <w:tabs>
          <w:tab w:val="left" w:pos="1218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осуществляться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</w:t>
      </w:r>
      <w:r w:rsidRPr="00CF755F">
        <w:rPr>
          <w:rFonts w:ascii="Arial" w:hAnsi="Arial" w:cs="Arial"/>
          <w:color w:val="0D0D0D" w:themeColor="text1" w:themeTint="F2"/>
          <w:spacing w:val="-2"/>
          <w:sz w:val="24"/>
          <w:szCs w:val="24"/>
        </w:rPr>
        <w:t>лица.</w:t>
      </w:r>
    </w:p>
    <w:p w:rsidR="00FB77A3" w:rsidRPr="00CF755F" w:rsidRDefault="00FB77A3" w:rsidP="00453C05">
      <w:pPr>
        <w:pStyle w:val="a5"/>
        <w:numPr>
          <w:ilvl w:val="1"/>
          <w:numId w:val="2"/>
        </w:numPr>
        <w:tabs>
          <w:tab w:val="left" w:pos="1302"/>
        </w:tabs>
        <w:ind w:left="0" w:right="0" w:firstLine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Контрольный орган при проведении контрольных мероприятий, используеттиповыеформыдокументов</w:t>
      </w:r>
      <w:proofErr w:type="gramStart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,у</w:t>
      </w:r>
      <w:proofErr w:type="gramEnd"/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твержденныеприказомМинистерства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</w:t>
      </w:r>
      <w:r w:rsidR="00025B72"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формы документов, предусмотренные Положением, утверждаются муниципальным правовым актом контрольного органа.</w:t>
      </w:r>
    </w:p>
    <w:p w:rsidR="00CE165E" w:rsidRPr="00CF755F" w:rsidRDefault="00CE165E" w:rsidP="00CF755F">
      <w:pPr>
        <w:tabs>
          <w:tab w:val="left" w:pos="1302"/>
        </w:tabs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CE165E" w:rsidRPr="00CF755F" w:rsidRDefault="00CE165E" w:rsidP="00CF755F">
      <w:pPr>
        <w:tabs>
          <w:tab w:val="left" w:pos="1302"/>
        </w:tabs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CE165E" w:rsidRPr="00CF755F" w:rsidRDefault="00CE165E" w:rsidP="00CF755F">
      <w:pPr>
        <w:tabs>
          <w:tab w:val="left" w:pos="1302"/>
        </w:tabs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CF755F" w:rsidRDefault="00025B72" w:rsidP="00CF755F">
      <w:pPr>
        <w:pStyle w:val="a3"/>
        <w:tabs>
          <w:tab w:val="left" w:pos="775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Глава</w:t>
      </w:r>
    </w:p>
    <w:p w:rsidR="00025B72" w:rsidRPr="00CF755F" w:rsidRDefault="00025B72" w:rsidP="00CF755F">
      <w:pPr>
        <w:pStyle w:val="a3"/>
        <w:tabs>
          <w:tab w:val="left" w:pos="775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 xml:space="preserve">Восточного сельского поселения </w:t>
      </w:r>
    </w:p>
    <w:p w:rsidR="00CF755F" w:rsidRDefault="00CF755F" w:rsidP="00CF755F">
      <w:pPr>
        <w:pStyle w:val="a3"/>
        <w:tabs>
          <w:tab w:val="left" w:pos="775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Усть-Лабинского района </w:t>
      </w:r>
    </w:p>
    <w:p w:rsidR="00025B72" w:rsidRPr="00CF755F" w:rsidRDefault="00025B72" w:rsidP="00CF755F">
      <w:pPr>
        <w:pStyle w:val="a3"/>
        <w:tabs>
          <w:tab w:val="left" w:pos="7757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F755F">
        <w:rPr>
          <w:rFonts w:ascii="Arial" w:hAnsi="Arial" w:cs="Arial"/>
          <w:color w:val="0D0D0D" w:themeColor="text1" w:themeTint="F2"/>
          <w:sz w:val="24"/>
          <w:szCs w:val="24"/>
        </w:rPr>
        <w:t>А. П. Белозуб</w:t>
      </w:r>
    </w:p>
    <w:sectPr w:rsidR="00025B72" w:rsidRPr="00CF755F" w:rsidSect="00B70335">
      <w:headerReference w:type="default" r:id="rId78"/>
      <w:pgSz w:w="11910" w:h="16840"/>
      <w:pgMar w:top="1134" w:right="567" w:bottom="1134" w:left="1701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20" w:rsidRDefault="00274220" w:rsidP="003716DE">
      <w:r>
        <w:separator/>
      </w:r>
    </w:p>
  </w:endnote>
  <w:endnote w:type="continuationSeparator" w:id="0">
    <w:p w:rsidR="00274220" w:rsidRDefault="00274220" w:rsidP="0037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20" w:rsidRDefault="00274220" w:rsidP="003716DE">
      <w:r>
        <w:separator/>
      </w:r>
    </w:p>
  </w:footnote>
  <w:footnote w:type="continuationSeparator" w:id="0">
    <w:p w:rsidR="00274220" w:rsidRDefault="00274220" w:rsidP="0037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83" w:rsidRDefault="00274220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7.1pt;margin-top:35.1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GKpwEAAD4DAAAOAAAAZHJzL2Uyb0RvYy54bWysUsGO0zAQvSPxD5bv1Em3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" filled="f" stroked="f">
          <v:path arrowok="t"/>
          <v:textbox inset="0,0,0,0">
            <w:txbxContent>
              <w:p w:rsidR="00592E83" w:rsidRDefault="00592E83" w:rsidP="00CF755F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53680"/>
    <w:multiLevelType w:val="hybridMultilevel"/>
    <w:tmpl w:val="3C444770"/>
    <w:lvl w:ilvl="0" w:tplc="FECEACC2">
      <w:start w:val="1"/>
      <w:numFmt w:val="decimal"/>
      <w:lvlText w:val="%1."/>
      <w:lvlJc w:val="left"/>
      <w:pPr>
        <w:ind w:left="10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6AA722">
      <w:numFmt w:val="bullet"/>
      <w:lvlText w:val="•"/>
      <w:lvlJc w:val="left"/>
      <w:pPr>
        <w:ind w:left="1082" w:hanging="432"/>
      </w:pPr>
      <w:rPr>
        <w:rFonts w:hint="default"/>
        <w:lang w:val="ru-RU" w:eastAsia="en-US" w:bidi="ar-SA"/>
      </w:rPr>
    </w:lvl>
    <w:lvl w:ilvl="2" w:tplc="66A2D3A2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3" w:tplc="82EE6A7C">
      <w:numFmt w:val="bullet"/>
      <w:lvlText w:val="•"/>
      <w:lvlJc w:val="left"/>
      <w:pPr>
        <w:ind w:left="3047" w:hanging="432"/>
      </w:pPr>
      <w:rPr>
        <w:rFonts w:hint="default"/>
        <w:lang w:val="ru-RU" w:eastAsia="en-US" w:bidi="ar-SA"/>
      </w:rPr>
    </w:lvl>
    <w:lvl w:ilvl="4" w:tplc="9B00DF94">
      <w:numFmt w:val="bullet"/>
      <w:lvlText w:val="•"/>
      <w:lvlJc w:val="left"/>
      <w:pPr>
        <w:ind w:left="4030" w:hanging="432"/>
      </w:pPr>
      <w:rPr>
        <w:rFonts w:hint="default"/>
        <w:lang w:val="ru-RU" w:eastAsia="en-US" w:bidi="ar-SA"/>
      </w:rPr>
    </w:lvl>
    <w:lvl w:ilvl="5" w:tplc="AC9C75E6">
      <w:numFmt w:val="bullet"/>
      <w:lvlText w:val="•"/>
      <w:lvlJc w:val="left"/>
      <w:pPr>
        <w:ind w:left="5013" w:hanging="432"/>
      </w:pPr>
      <w:rPr>
        <w:rFonts w:hint="default"/>
        <w:lang w:val="ru-RU" w:eastAsia="en-US" w:bidi="ar-SA"/>
      </w:rPr>
    </w:lvl>
    <w:lvl w:ilvl="6" w:tplc="7F149B80">
      <w:numFmt w:val="bullet"/>
      <w:lvlText w:val="•"/>
      <w:lvlJc w:val="left"/>
      <w:pPr>
        <w:ind w:left="5995" w:hanging="432"/>
      </w:pPr>
      <w:rPr>
        <w:rFonts w:hint="default"/>
        <w:lang w:val="ru-RU" w:eastAsia="en-US" w:bidi="ar-SA"/>
      </w:rPr>
    </w:lvl>
    <w:lvl w:ilvl="7" w:tplc="F368A874">
      <w:numFmt w:val="bullet"/>
      <w:lvlText w:val="•"/>
      <w:lvlJc w:val="left"/>
      <w:pPr>
        <w:ind w:left="6978" w:hanging="432"/>
      </w:pPr>
      <w:rPr>
        <w:rFonts w:hint="default"/>
        <w:lang w:val="ru-RU" w:eastAsia="en-US" w:bidi="ar-SA"/>
      </w:rPr>
    </w:lvl>
    <w:lvl w:ilvl="8" w:tplc="E6C4B0F0">
      <w:numFmt w:val="bullet"/>
      <w:lvlText w:val="•"/>
      <w:lvlJc w:val="left"/>
      <w:pPr>
        <w:ind w:left="7961" w:hanging="432"/>
      </w:pPr>
      <w:rPr>
        <w:rFonts w:hint="default"/>
        <w:lang w:val="ru-RU" w:eastAsia="en-US" w:bidi="ar-SA"/>
      </w:rPr>
    </w:lvl>
  </w:abstractNum>
  <w:abstractNum w:abstractNumId="2">
    <w:nsid w:val="0EF32B33"/>
    <w:multiLevelType w:val="hybridMultilevel"/>
    <w:tmpl w:val="04B60F9C"/>
    <w:lvl w:ilvl="0" w:tplc="44806E56">
      <w:start w:val="1"/>
      <w:numFmt w:val="decimal"/>
      <w:lvlText w:val="%1)"/>
      <w:lvlJc w:val="left"/>
      <w:pPr>
        <w:ind w:left="10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301E74">
      <w:numFmt w:val="bullet"/>
      <w:lvlText w:val="•"/>
      <w:lvlJc w:val="left"/>
      <w:pPr>
        <w:ind w:left="1076" w:hanging="369"/>
      </w:pPr>
      <w:rPr>
        <w:rFonts w:hint="default"/>
        <w:lang w:val="ru-RU" w:eastAsia="en-US" w:bidi="ar-SA"/>
      </w:rPr>
    </w:lvl>
    <w:lvl w:ilvl="2" w:tplc="A3266248">
      <w:numFmt w:val="bullet"/>
      <w:lvlText w:val="•"/>
      <w:lvlJc w:val="left"/>
      <w:pPr>
        <w:ind w:left="2053" w:hanging="369"/>
      </w:pPr>
      <w:rPr>
        <w:rFonts w:hint="default"/>
        <w:lang w:val="ru-RU" w:eastAsia="en-US" w:bidi="ar-SA"/>
      </w:rPr>
    </w:lvl>
    <w:lvl w:ilvl="3" w:tplc="F9C83216">
      <w:numFmt w:val="bullet"/>
      <w:lvlText w:val="•"/>
      <w:lvlJc w:val="left"/>
      <w:pPr>
        <w:ind w:left="3029" w:hanging="369"/>
      </w:pPr>
      <w:rPr>
        <w:rFonts w:hint="default"/>
        <w:lang w:val="ru-RU" w:eastAsia="en-US" w:bidi="ar-SA"/>
      </w:rPr>
    </w:lvl>
    <w:lvl w:ilvl="4" w:tplc="059211CA">
      <w:numFmt w:val="bullet"/>
      <w:lvlText w:val="•"/>
      <w:lvlJc w:val="left"/>
      <w:pPr>
        <w:ind w:left="4006" w:hanging="369"/>
      </w:pPr>
      <w:rPr>
        <w:rFonts w:hint="default"/>
        <w:lang w:val="ru-RU" w:eastAsia="en-US" w:bidi="ar-SA"/>
      </w:rPr>
    </w:lvl>
    <w:lvl w:ilvl="5" w:tplc="E9CE2C0A">
      <w:numFmt w:val="bullet"/>
      <w:lvlText w:val="•"/>
      <w:lvlJc w:val="left"/>
      <w:pPr>
        <w:ind w:left="4983" w:hanging="369"/>
      </w:pPr>
      <w:rPr>
        <w:rFonts w:hint="default"/>
        <w:lang w:val="ru-RU" w:eastAsia="en-US" w:bidi="ar-SA"/>
      </w:rPr>
    </w:lvl>
    <w:lvl w:ilvl="6" w:tplc="F21836F4">
      <w:numFmt w:val="bullet"/>
      <w:lvlText w:val="•"/>
      <w:lvlJc w:val="left"/>
      <w:pPr>
        <w:ind w:left="5959" w:hanging="369"/>
      </w:pPr>
      <w:rPr>
        <w:rFonts w:hint="default"/>
        <w:lang w:val="ru-RU" w:eastAsia="en-US" w:bidi="ar-SA"/>
      </w:rPr>
    </w:lvl>
    <w:lvl w:ilvl="7" w:tplc="B372B436">
      <w:numFmt w:val="bullet"/>
      <w:lvlText w:val="•"/>
      <w:lvlJc w:val="left"/>
      <w:pPr>
        <w:ind w:left="6936" w:hanging="369"/>
      </w:pPr>
      <w:rPr>
        <w:rFonts w:hint="default"/>
        <w:lang w:val="ru-RU" w:eastAsia="en-US" w:bidi="ar-SA"/>
      </w:rPr>
    </w:lvl>
    <w:lvl w:ilvl="8" w:tplc="10B69B32">
      <w:numFmt w:val="bullet"/>
      <w:lvlText w:val="•"/>
      <w:lvlJc w:val="left"/>
      <w:pPr>
        <w:ind w:left="7913" w:hanging="369"/>
      </w:pPr>
      <w:rPr>
        <w:rFonts w:hint="default"/>
        <w:lang w:val="ru-RU" w:eastAsia="en-US" w:bidi="ar-SA"/>
      </w:rPr>
    </w:lvl>
  </w:abstractNum>
  <w:abstractNum w:abstractNumId="3">
    <w:nsid w:val="1CD55F97"/>
    <w:multiLevelType w:val="multilevel"/>
    <w:tmpl w:val="96D61CCE"/>
    <w:lvl w:ilvl="0">
      <w:start w:val="6"/>
      <w:numFmt w:val="decimal"/>
      <w:lvlText w:val="%1"/>
      <w:lvlJc w:val="left"/>
      <w:pPr>
        <w:ind w:left="102" w:hanging="743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02" w:hanging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43"/>
      </w:pPr>
      <w:rPr>
        <w:rFonts w:hint="default"/>
        <w:lang w:val="ru-RU" w:eastAsia="en-US" w:bidi="ar-SA"/>
      </w:rPr>
    </w:lvl>
  </w:abstractNum>
  <w:abstractNum w:abstractNumId="4">
    <w:nsid w:val="1E346222"/>
    <w:multiLevelType w:val="multilevel"/>
    <w:tmpl w:val="4A7004DE"/>
    <w:lvl w:ilvl="0">
      <w:start w:val="1"/>
      <w:numFmt w:val="upperRoman"/>
      <w:lvlText w:val="%1."/>
      <w:lvlJc w:val="left"/>
      <w:pPr>
        <w:ind w:left="387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7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8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85"/>
      </w:pPr>
      <w:rPr>
        <w:rFonts w:hint="default"/>
        <w:lang w:val="ru-RU" w:eastAsia="en-US" w:bidi="ar-SA"/>
      </w:rPr>
    </w:lvl>
  </w:abstractNum>
  <w:abstractNum w:abstractNumId="5">
    <w:nsid w:val="1EBB286E"/>
    <w:multiLevelType w:val="multilevel"/>
    <w:tmpl w:val="013CB18C"/>
    <w:lvl w:ilvl="0">
      <w:start w:val="7"/>
      <w:numFmt w:val="decimal"/>
      <w:lvlText w:val="%1"/>
      <w:lvlJc w:val="left"/>
      <w:pPr>
        <w:ind w:left="10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52"/>
      </w:pPr>
      <w:rPr>
        <w:rFonts w:hint="default"/>
        <w:lang w:val="ru-RU" w:eastAsia="en-US" w:bidi="ar-SA"/>
      </w:rPr>
    </w:lvl>
  </w:abstractNum>
  <w:abstractNum w:abstractNumId="6">
    <w:nsid w:val="224C6748"/>
    <w:multiLevelType w:val="multilevel"/>
    <w:tmpl w:val="D7FA30E4"/>
    <w:lvl w:ilvl="0">
      <w:start w:val="5"/>
      <w:numFmt w:val="decimal"/>
      <w:lvlText w:val="%1"/>
      <w:lvlJc w:val="left"/>
      <w:pPr>
        <w:ind w:left="102" w:hanging="7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7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53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87"/>
      </w:pPr>
      <w:rPr>
        <w:rFonts w:hint="default"/>
        <w:lang w:val="ru-RU" w:eastAsia="en-US" w:bidi="ar-SA"/>
      </w:rPr>
    </w:lvl>
  </w:abstractNum>
  <w:abstractNum w:abstractNumId="7">
    <w:nsid w:val="22D32699"/>
    <w:multiLevelType w:val="multilevel"/>
    <w:tmpl w:val="EB248C00"/>
    <w:lvl w:ilvl="0">
      <w:start w:val="2"/>
      <w:numFmt w:val="decimal"/>
      <w:lvlText w:val="%1"/>
      <w:lvlJc w:val="left"/>
      <w:pPr>
        <w:ind w:left="1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 w:themeColor="text1" w:themeTint="F2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9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36"/>
      </w:pPr>
      <w:rPr>
        <w:rFonts w:hint="default"/>
        <w:lang w:val="ru-RU" w:eastAsia="en-US" w:bidi="ar-SA"/>
      </w:rPr>
    </w:lvl>
  </w:abstractNum>
  <w:abstractNum w:abstractNumId="8">
    <w:nsid w:val="31084B35"/>
    <w:multiLevelType w:val="hybridMultilevel"/>
    <w:tmpl w:val="DCD436D4"/>
    <w:lvl w:ilvl="0" w:tplc="CEB804C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02C506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2" w:tplc="F2705A2E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ED86EC6C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4" w:tplc="84CE4996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71ECF8A0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C50CE3AA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 w:tplc="96967DBA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8" w:tplc="CB52C798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9">
    <w:nsid w:val="478036BE"/>
    <w:multiLevelType w:val="multilevel"/>
    <w:tmpl w:val="8A64C1FE"/>
    <w:lvl w:ilvl="0">
      <w:start w:val="1"/>
      <w:numFmt w:val="decimal"/>
      <w:lvlText w:val="%1"/>
      <w:lvlJc w:val="left"/>
      <w:pPr>
        <w:ind w:left="1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8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9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6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950"/>
      </w:pPr>
      <w:rPr>
        <w:rFonts w:hint="default"/>
        <w:lang w:val="ru-RU" w:eastAsia="en-US" w:bidi="ar-SA"/>
      </w:rPr>
    </w:lvl>
  </w:abstractNum>
  <w:abstractNum w:abstractNumId="10">
    <w:nsid w:val="478C7FC6"/>
    <w:multiLevelType w:val="multilevel"/>
    <w:tmpl w:val="C52CD656"/>
    <w:lvl w:ilvl="0">
      <w:start w:val="4"/>
      <w:numFmt w:val="decimal"/>
      <w:lvlText w:val="%1"/>
      <w:lvlJc w:val="left"/>
      <w:pPr>
        <w:ind w:left="102" w:hanging="7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78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05"/>
      </w:pPr>
      <w:rPr>
        <w:rFonts w:hint="default"/>
        <w:lang w:val="ru-RU" w:eastAsia="en-US" w:bidi="ar-SA"/>
      </w:rPr>
    </w:lvl>
  </w:abstractNum>
  <w:abstractNum w:abstractNumId="11">
    <w:nsid w:val="48C31D3D"/>
    <w:multiLevelType w:val="hybridMultilevel"/>
    <w:tmpl w:val="C60C5806"/>
    <w:lvl w:ilvl="0" w:tplc="51C0A71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0249B4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2" w:tplc="1194DF94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E23805C6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4" w:tplc="EFE61114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A63825FC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B43A918E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 w:tplc="92AEAC0A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8" w:tplc="9C9C9F32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12">
    <w:nsid w:val="4FAD780A"/>
    <w:multiLevelType w:val="hybridMultilevel"/>
    <w:tmpl w:val="E2824972"/>
    <w:lvl w:ilvl="0" w:tplc="1FC41896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3066BA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76F04740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3A685B6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4" w:tplc="2494C548">
      <w:numFmt w:val="bullet"/>
      <w:lvlText w:val="•"/>
      <w:lvlJc w:val="left"/>
      <w:pPr>
        <w:ind w:left="4006" w:hanging="284"/>
      </w:pPr>
      <w:rPr>
        <w:rFonts w:hint="default"/>
        <w:lang w:val="ru-RU" w:eastAsia="en-US" w:bidi="ar-SA"/>
      </w:rPr>
    </w:lvl>
    <w:lvl w:ilvl="5" w:tplc="E12AC8A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0CCC54B0">
      <w:numFmt w:val="bullet"/>
      <w:lvlText w:val="•"/>
      <w:lvlJc w:val="left"/>
      <w:pPr>
        <w:ind w:left="5959" w:hanging="284"/>
      </w:pPr>
      <w:rPr>
        <w:rFonts w:hint="default"/>
        <w:lang w:val="ru-RU" w:eastAsia="en-US" w:bidi="ar-SA"/>
      </w:rPr>
    </w:lvl>
    <w:lvl w:ilvl="7" w:tplc="379A59E6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60D2C32C">
      <w:numFmt w:val="bullet"/>
      <w:lvlText w:val="•"/>
      <w:lvlJc w:val="left"/>
      <w:pPr>
        <w:ind w:left="7913" w:hanging="284"/>
      </w:pPr>
      <w:rPr>
        <w:rFonts w:hint="default"/>
        <w:lang w:val="ru-RU" w:eastAsia="en-US" w:bidi="ar-SA"/>
      </w:rPr>
    </w:lvl>
  </w:abstractNum>
  <w:abstractNum w:abstractNumId="13">
    <w:nsid w:val="57BD392F"/>
    <w:multiLevelType w:val="multilevel"/>
    <w:tmpl w:val="2794B292"/>
    <w:lvl w:ilvl="0">
      <w:start w:val="6"/>
      <w:numFmt w:val="decimal"/>
      <w:lvlText w:val="%1"/>
      <w:lvlJc w:val="left"/>
      <w:pPr>
        <w:ind w:left="102" w:hanging="58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98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88"/>
      </w:pPr>
      <w:rPr>
        <w:rFonts w:hint="default"/>
        <w:lang w:val="ru-RU" w:eastAsia="en-US" w:bidi="ar-SA"/>
      </w:rPr>
    </w:lvl>
  </w:abstractNum>
  <w:abstractNum w:abstractNumId="14">
    <w:nsid w:val="61247EC9"/>
    <w:multiLevelType w:val="hybridMultilevel"/>
    <w:tmpl w:val="6114D464"/>
    <w:lvl w:ilvl="0" w:tplc="BD4CB6FC">
      <w:start w:val="1"/>
      <w:numFmt w:val="decimal"/>
      <w:lvlText w:val="%1)"/>
      <w:lvlJc w:val="left"/>
      <w:pPr>
        <w:ind w:left="102" w:hanging="307"/>
      </w:pPr>
      <w:rPr>
        <w:rFonts w:hint="default"/>
        <w:spacing w:val="0"/>
        <w:w w:val="91"/>
        <w:u w:val="single" w:color="0000FF"/>
        <w:lang w:val="ru-RU" w:eastAsia="en-US" w:bidi="ar-SA"/>
      </w:rPr>
    </w:lvl>
    <w:lvl w:ilvl="1" w:tplc="5256343A">
      <w:numFmt w:val="bullet"/>
      <w:lvlText w:val="•"/>
      <w:lvlJc w:val="left"/>
      <w:pPr>
        <w:ind w:left="1076" w:hanging="307"/>
      </w:pPr>
      <w:rPr>
        <w:rFonts w:hint="default"/>
        <w:lang w:val="ru-RU" w:eastAsia="en-US" w:bidi="ar-SA"/>
      </w:rPr>
    </w:lvl>
    <w:lvl w:ilvl="2" w:tplc="F0E046E4">
      <w:numFmt w:val="bullet"/>
      <w:lvlText w:val="•"/>
      <w:lvlJc w:val="left"/>
      <w:pPr>
        <w:ind w:left="2053" w:hanging="307"/>
      </w:pPr>
      <w:rPr>
        <w:rFonts w:hint="default"/>
        <w:lang w:val="ru-RU" w:eastAsia="en-US" w:bidi="ar-SA"/>
      </w:rPr>
    </w:lvl>
    <w:lvl w:ilvl="3" w:tplc="E5C8DB02">
      <w:numFmt w:val="bullet"/>
      <w:lvlText w:val="•"/>
      <w:lvlJc w:val="left"/>
      <w:pPr>
        <w:ind w:left="3029" w:hanging="307"/>
      </w:pPr>
      <w:rPr>
        <w:rFonts w:hint="default"/>
        <w:lang w:val="ru-RU" w:eastAsia="en-US" w:bidi="ar-SA"/>
      </w:rPr>
    </w:lvl>
    <w:lvl w:ilvl="4" w:tplc="62AE25D2">
      <w:numFmt w:val="bullet"/>
      <w:lvlText w:val="•"/>
      <w:lvlJc w:val="left"/>
      <w:pPr>
        <w:ind w:left="4006" w:hanging="307"/>
      </w:pPr>
      <w:rPr>
        <w:rFonts w:hint="default"/>
        <w:lang w:val="ru-RU" w:eastAsia="en-US" w:bidi="ar-SA"/>
      </w:rPr>
    </w:lvl>
    <w:lvl w:ilvl="5" w:tplc="35C07372">
      <w:numFmt w:val="bullet"/>
      <w:lvlText w:val="•"/>
      <w:lvlJc w:val="left"/>
      <w:pPr>
        <w:ind w:left="4983" w:hanging="307"/>
      </w:pPr>
      <w:rPr>
        <w:rFonts w:hint="default"/>
        <w:lang w:val="ru-RU" w:eastAsia="en-US" w:bidi="ar-SA"/>
      </w:rPr>
    </w:lvl>
    <w:lvl w:ilvl="6" w:tplc="6F6C0666">
      <w:numFmt w:val="bullet"/>
      <w:lvlText w:val="•"/>
      <w:lvlJc w:val="left"/>
      <w:pPr>
        <w:ind w:left="5959" w:hanging="307"/>
      </w:pPr>
      <w:rPr>
        <w:rFonts w:hint="default"/>
        <w:lang w:val="ru-RU" w:eastAsia="en-US" w:bidi="ar-SA"/>
      </w:rPr>
    </w:lvl>
    <w:lvl w:ilvl="7" w:tplc="E2800634">
      <w:numFmt w:val="bullet"/>
      <w:lvlText w:val="•"/>
      <w:lvlJc w:val="left"/>
      <w:pPr>
        <w:ind w:left="6936" w:hanging="307"/>
      </w:pPr>
      <w:rPr>
        <w:rFonts w:hint="default"/>
        <w:lang w:val="ru-RU" w:eastAsia="en-US" w:bidi="ar-SA"/>
      </w:rPr>
    </w:lvl>
    <w:lvl w:ilvl="8" w:tplc="5C5CAB4E">
      <w:numFmt w:val="bullet"/>
      <w:lvlText w:val="•"/>
      <w:lvlJc w:val="left"/>
      <w:pPr>
        <w:ind w:left="7913" w:hanging="307"/>
      </w:pPr>
      <w:rPr>
        <w:rFonts w:hint="default"/>
        <w:lang w:val="ru-RU" w:eastAsia="en-US" w:bidi="ar-SA"/>
      </w:rPr>
    </w:lvl>
  </w:abstractNum>
  <w:abstractNum w:abstractNumId="15">
    <w:nsid w:val="66675AE9"/>
    <w:multiLevelType w:val="multilevel"/>
    <w:tmpl w:val="F7D09634"/>
    <w:lvl w:ilvl="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5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514"/>
      </w:pPr>
      <w:rPr>
        <w:rFonts w:hint="default"/>
        <w:lang w:val="ru-RU" w:eastAsia="en-US" w:bidi="ar-SA"/>
      </w:rPr>
    </w:lvl>
  </w:abstractNum>
  <w:abstractNum w:abstractNumId="16">
    <w:nsid w:val="686D5D02"/>
    <w:multiLevelType w:val="hybridMultilevel"/>
    <w:tmpl w:val="AD66A25C"/>
    <w:lvl w:ilvl="0" w:tplc="119CD4D8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4EB5C4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2" w:tplc="A9FA539A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A8B2612A">
      <w:numFmt w:val="bullet"/>
      <w:lvlText w:val="•"/>
      <w:lvlJc w:val="left"/>
      <w:pPr>
        <w:ind w:left="3547" w:hanging="164"/>
      </w:pPr>
      <w:rPr>
        <w:rFonts w:hint="default"/>
        <w:lang w:val="ru-RU" w:eastAsia="en-US" w:bidi="ar-SA"/>
      </w:rPr>
    </w:lvl>
    <w:lvl w:ilvl="4" w:tplc="DFB4BAF0">
      <w:numFmt w:val="bullet"/>
      <w:lvlText w:val="•"/>
      <w:lvlJc w:val="left"/>
      <w:pPr>
        <w:ind w:left="4450" w:hanging="164"/>
      </w:pPr>
      <w:rPr>
        <w:rFonts w:hint="default"/>
        <w:lang w:val="ru-RU" w:eastAsia="en-US" w:bidi="ar-SA"/>
      </w:rPr>
    </w:lvl>
    <w:lvl w:ilvl="5" w:tplc="3202DEA8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540E2BBC"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  <w:lvl w:ilvl="7" w:tplc="53F419D6">
      <w:numFmt w:val="bullet"/>
      <w:lvlText w:val="•"/>
      <w:lvlJc w:val="left"/>
      <w:pPr>
        <w:ind w:left="7158" w:hanging="164"/>
      </w:pPr>
      <w:rPr>
        <w:rFonts w:hint="default"/>
        <w:lang w:val="ru-RU" w:eastAsia="en-US" w:bidi="ar-SA"/>
      </w:rPr>
    </w:lvl>
    <w:lvl w:ilvl="8" w:tplc="A224EB0A">
      <w:numFmt w:val="bullet"/>
      <w:lvlText w:val="•"/>
      <w:lvlJc w:val="left"/>
      <w:pPr>
        <w:ind w:left="8061" w:hanging="164"/>
      </w:pPr>
      <w:rPr>
        <w:rFonts w:hint="default"/>
        <w:lang w:val="ru-RU" w:eastAsia="en-US" w:bidi="ar-SA"/>
      </w:rPr>
    </w:lvl>
  </w:abstractNum>
  <w:abstractNum w:abstractNumId="17">
    <w:nsid w:val="790C1CE5"/>
    <w:multiLevelType w:val="hybridMultilevel"/>
    <w:tmpl w:val="497A38BC"/>
    <w:lvl w:ilvl="0" w:tplc="DD42EA36">
      <w:numFmt w:val="bullet"/>
      <w:lvlText w:val="–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8E97EA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2" w:tplc="85AC9C10">
      <w:numFmt w:val="bullet"/>
      <w:lvlText w:val="•"/>
      <w:lvlJc w:val="left"/>
      <w:pPr>
        <w:ind w:left="2053" w:hanging="260"/>
      </w:pPr>
      <w:rPr>
        <w:rFonts w:hint="default"/>
        <w:lang w:val="ru-RU" w:eastAsia="en-US" w:bidi="ar-SA"/>
      </w:rPr>
    </w:lvl>
    <w:lvl w:ilvl="3" w:tplc="8C0C14B6">
      <w:numFmt w:val="bullet"/>
      <w:lvlText w:val="•"/>
      <w:lvlJc w:val="left"/>
      <w:pPr>
        <w:ind w:left="3029" w:hanging="260"/>
      </w:pPr>
      <w:rPr>
        <w:rFonts w:hint="default"/>
        <w:lang w:val="ru-RU" w:eastAsia="en-US" w:bidi="ar-SA"/>
      </w:rPr>
    </w:lvl>
    <w:lvl w:ilvl="4" w:tplc="025E44A4">
      <w:numFmt w:val="bullet"/>
      <w:lvlText w:val="•"/>
      <w:lvlJc w:val="left"/>
      <w:pPr>
        <w:ind w:left="4006" w:hanging="260"/>
      </w:pPr>
      <w:rPr>
        <w:rFonts w:hint="default"/>
        <w:lang w:val="ru-RU" w:eastAsia="en-US" w:bidi="ar-SA"/>
      </w:rPr>
    </w:lvl>
    <w:lvl w:ilvl="5" w:tplc="BD80642E"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6" w:tplc="8FC04B40">
      <w:numFmt w:val="bullet"/>
      <w:lvlText w:val="•"/>
      <w:lvlJc w:val="left"/>
      <w:pPr>
        <w:ind w:left="5959" w:hanging="260"/>
      </w:pPr>
      <w:rPr>
        <w:rFonts w:hint="default"/>
        <w:lang w:val="ru-RU" w:eastAsia="en-US" w:bidi="ar-SA"/>
      </w:rPr>
    </w:lvl>
    <w:lvl w:ilvl="7" w:tplc="2834A6E2">
      <w:numFmt w:val="bullet"/>
      <w:lvlText w:val="•"/>
      <w:lvlJc w:val="left"/>
      <w:pPr>
        <w:ind w:left="6936" w:hanging="260"/>
      </w:pPr>
      <w:rPr>
        <w:rFonts w:hint="default"/>
        <w:lang w:val="ru-RU" w:eastAsia="en-US" w:bidi="ar-SA"/>
      </w:rPr>
    </w:lvl>
    <w:lvl w:ilvl="8" w:tplc="B9D00880">
      <w:numFmt w:val="bullet"/>
      <w:lvlText w:val="•"/>
      <w:lvlJc w:val="left"/>
      <w:pPr>
        <w:ind w:left="791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7"/>
  </w:num>
  <w:num w:numId="14">
    <w:abstractNumId w:val="12"/>
  </w:num>
  <w:num w:numId="15">
    <w:abstractNumId w:val="17"/>
  </w:num>
  <w:num w:numId="16">
    <w:abstractNumId w:val="9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1066"/>
    <w:rsid w:val="00025B72"/>
    <w:rsid w:val="000B74D7"/>
    <w:rsid w:val="000E0FD1"/>
    <w:rsid w:val="0012044D"/>
    <w:rsid w:val="0012385B"/>
    <w:rsid w:val="001360D2"/>
    <w:rsid w:val="00141066"/>
    <w:rsid w:val="001749F0"/>
    <w:rsid w:val="00250492"/>
    <w:rsid w:val="00274220"/>
    <w:rsid w:val="003374EC"/>
    <w:rsid w:val="003716DE"/>
    <w:rsid w:val="00434D16"/>
    <w:rsid w:val="004366FC"/>
    <w:rsid w:val="00453C05"/>
    <w:rsid w:val="004C4667"/>
    <w:rsid w:val="004C65AC"/>
    <w:rsid w:val="004E62EF"/>
    <w:rsid w:val="00592E83"/>
    <w:rsid w:val="005A3ED6"/>
    <w:rsid w:val="00681284"/>
    <w:rsid w:val="00783998"/>
    <w:rsid w:val="007B6346"/>
    <w:rsid w:val="00863AD1"/>
    <w:rsid w:val="008F0B5F"/>
    <w:rsid w:val="00970022"/>
    <w:rsid w:val="009A59EC"/>
    <w:rsid w:val="009B0EFB"/>
    <w:rsid w:val="009B6EDD"/>
    <w:rsid w:val="00A11D91"/>
    <w:rsid w:val="00B13CEC"/>
    <w:rsid w:val="00B70335"/>
    <w:rsid w:val="00C46842"/>
    <w:rsid w:val="00C94262"/>
    <w:rsid w:val="00CB047B"/>
    <w:rsid w:val="00CC0CD7"/>
    <w:rsid w:val="00CE165E"/>
    <w:rsid w:val="00CF755F"/>
    <w:rsid w:val="00D76DDC"/>
    <w:rsid w:val="00E0646F"/>
    <w:rsid w:val="00E24A15"/>
    <w:rsid w:val="00E25CBA"/>
    <w:rsid w:val="00F12C9D"/>
    <w:rsid w:val="00F805B0"/>
    <w:rsid w:val="00FB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6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B77A3"/>
    <w:pPr>
      <w:ind w:left="197" w:hanging="5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16DE"/>
    <w:rPr>
      <w:sz w:val="28"/>
      <w:szCs w:val="28"/>
    </w:rPr>
  </w:style>
  <w:style w:type="paragraph" w:styleId="a4">
    <w:name w:val="Title"/>
    <w:basedOn w:val="a"/>
    <w:uiPriority w:val="1"/>
    <w:qFormat/>
    <w:rsid w:val="003716DE"/>
    <w:pPr>
      <w:spacing w:before="1"/>
      <w:ind w:left="135" w:right="219" w:firstLine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716DE"/>
    <w:pPr>
      <w:ind w:left="102" w:right="17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716D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B77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7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B77A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B7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B77A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8">
    <w:name w:val="Текст Знак"/>
    <w:aliases w:val="Знак Знак Знак"/>
    <w:link w:val="a9"/>
    <w:rsid w:val="00FB77A3"/>
    <w:rPr>
      <w:rFonts w:ascii="Courier New" w:eastAsia="Times New Roman" w:hAnsi="Courier New" w:cs="Times New Roman"/>
      <w:sz w:val="20"/>
      <w:szCs w:val="20"/>
    </w:rPr>
  </w:style>
  <w:style w:type="paragraph" w:styleId="a9">
    <w:name w:val="Plain Text"/>
    <w:aliases w:val="Знак Знак"/>
    <w:basedOn w:val="a"/>
    <w:link w:val="a8"/>
    <w:unhideWhenUsed/>
    <w:rsid w:val="00FB77A3"/>
    <w:pPr>
      <w:widowControl/>
      <w:autoSpaceDE/>
      <w:autoSpaceDN/>
    </w:pPr>
    <w:rPr>
      <w:rFonts w:ascii="Courier New" w:hAnsi="Courier New"/>
      <w:sz w:val="20"/>
      <w:szCs w:val="20"/>
      <w:lang w:val="en-US"/>
    </w:rPr>
  </w:style>
  <w:style w:type="character" w:customStyle="1" w:styleId="11">
    <w:name w:val="Текст Знак1"/>
    <w:basedOn w:val="a0"/>
    <w:uiPriority w:val="99"/>
    <w:semiHidden/>
    <w:rsid w:val="00FB77A3"/>
    <w:rPr>
      <w:rFonts w:ascii="Consolas" w:eastAsia="Times New Roman" w:hAnsi="Consolas" w:cs="Times New Roman"/>
      <w:sz w:val="21"/>
      <w:szCs w:val="21"/>
      <w:lang w:val="ru-RU"/>
    </w:rPr>
  </w:style>
  <w:style w:type="character" w:styleId="aa">
    <w:name w:val="Hyperlink"/>
    <w:basedOn w:val="a0"/>
    <w:uiPriority w:val="99"/>
    <w:unhideWhenUsed/>
    <w:rsid w:val="00681284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863A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63AD1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9B6EDD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ru-RU"/>
    </w:rPr>
  </w:style>
  <w:style w:type="paragraph" w:styleId="ae">
    <w:name w:val="Normal (Web)"/>
    <w:basedOn w:val="a"/>
    <w:uiPriority w:val="99"/>
    <w:unhideWhenUsed/>
    <w:rsid w:val="009B6E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F75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F755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B77A3"/>
    <w:pPr>
      <w:ind w:left="197" w:hanging="5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5" w:right="219" w:firstLine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7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B77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7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B77A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B7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B77A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8">
    <w:name w:val="Текст Знак"/>
    <w:aliases w:val="Знак Знак Знак"/>
    <w:link w:val="a9"/>
    <w:rsid w:val="00FB77A3"/>
    <w:rPr>
      <w:rFonts w:ascii="Courier New" w:eastAsia="Times New Roman" w:hAnsi="Courier New" w:cs="Times New Roman"/>
      <w:sz w:val="20"/>
      <w:szCs w:val="20"/>
    </w:rPr>
  </w:style>
  <w:style w:type="paragraph" w:styleId="a9">
    <w:name w:val="Plain Text"/>
    <w:aliases w:val="Знак Знак"/>
    <w:basedOn w:val="a"/>
    <w:link w:val="a8"/>
    <w:unhideWhenUsed/>
    <w:rsid w:val="00FB77A3"/>
    <w:pPr>
      <w:widowControl/>
      <w:autoSpaceDE/>
      <w:autoSpaceDN/>
    </w:pPr>
    <w:rPr>
      <w:rFonts w:ascii="Courier New" w:hAnsi="Courier New"/>
      <w:sz w:val="20"/>
      <w:szCs w:val="20"/>
      <w:lang w:val="en-US"/>
    </w:rPr>
  </w:style>
  <w:style w:type="character" w:customStyle="1" w:styleId="11">
    <w:name w:val="Текст Знак1"/>
    <w:basedOn w:val="a0"/>
    <w:uiPriority w:val="99"/>
    <w:semiHidden/>
    <w:rsid w:val="00FB77A3"/>
    <w:rPr>
      <w:rFonts w:ascii="Consolas" w:eastAsia="Times New Roman" w:hAnsi="Consolas" w:cs="Times New Roman"/>
      <w:sz w:val="21"/>
      <w:szCs w:val="21"/>
      <w:lang w:val="ru-RU"/>
    </w:rPr>
  </w:style>
  <w:style w:type="character" w:styleId="aa">
    <w:name w:val="Hyperlink"/>
    <w:basedOn w:val="a0"/>
    <w:uiPriority w:val="99"/>
    <w:unhideWhenUsed/>
    <w:rsid w:val="00681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6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21" Type="http://schemas.openxmlformats.org/officeDocument/2006/relationships/hyperlink" Target="https://login.consultant.ru/link/?req=doc&amp;base=LAW&amp;n=495001&amp;dst=100639" TargetMode="External"/><Relationship Id="rId34" Type="http://schemas.openxmlformats.org/officeDocument/2006/relationships/hyperlink" Target="https://login.consultant.ru/link/?req=doc&amp;base=LAW&amp;n=495001&amp;dst=101187" TargetMode="External"/><Relationship Id="rId42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47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0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5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3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8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76" TargetMode="External"/><Relationship Id="rId29" Type="http://schemas.openxmlformats.org/officeDocument/2006/relationships/hyperlink" Target="https://login.consultant.ru/link/?req=doc&amp;base=LAW&amp;n=495001&amp;dst=101410" TargetMode="External"/><Relationship Id="rId11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40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45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3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8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6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4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10" Type="http://schemas.openxmlformats.org/officeDocument/2006/relationships/hyperlink" Target="consultantplus://offline/ref%3D1D4E32A31A176726FF77A9EFC32AC1AADF1A11E10915B9C2EAEB08B6420BA89D5285C3D8291066ADE36704B4B5FA87C24CDB8E14FED710BCUBy5H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95001&amp;dst=100639" TargetMode="External"/><Relationship Id="rId44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2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0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5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3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8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9" TargetMode="External"/><Relationship Id="rId43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48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6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4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9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2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5001&amp;dst=101175" TargetMode="External"/><Relationship Id="rId17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eq=doc&amp;base=LAW&amp;n=495001&amp;dst=101175" TargetMode="External"/><Relationship Id="rId38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46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9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7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20" Type="http://schemas.openxmlformats.org/officeDocument/2006/relationships/hyperlink" Target="https://login.consultant.ru/link/?req=doc&amp;base=LAW&amp;n=495001&amp;dst=100637" TargetMode="External"/><Relationship Id="rId41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4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2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0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5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2&amp;n=193519&amp;dst=100037" TargetMode="External"/><Relationship Id="rId23" Type="http://schemas.openxmlformats.org/officeDocument/2006/relationships/hyperlink" Target="https://login.consultant.ru/link/?req=doc&amp;base=LAW&amp;n=495001&amp;dst=101175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hyperlink" Target="consultantplus://offline/ref%3D9973AF9809BF6FD7C6FA1DCB1E3BFC325CA72E64D6D0187C48E7D1D092BB72F1061FA5639DFA6EBAFE80ED108EC9F0C63D63A127D42BC0FBZ6nEJ" TargetMode="External"/><Relationship Id="rId49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7" Type="http://schemas.openxmlformats.org/officeDocument/2006/relationships/hyperlink" Target="consultantplus://offline/ref%3D836297BA80C5913E7F5DAF148C43C083A861BCC43974F752D50500431835F495D26046F8F875F556376EA7E9E2B0CC2C34D75B1D3A1E3F74AFX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A3D2-99DF-42EC-8E27-2BB2E85B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</Pages>
  <Words>8143</Words>
  <Characters>46420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cp:lastPrinted>2025-03-27T07:45:00Z</cp:lastPrinted>
  <dcterms:created xsi:type="dcterms:W3CDTF">2025-02-25T12:21:00Z</dcterms:created>
  <dcterms:modified xsi:type="dcterms:W3CDTF">2025-06-25T09:41:00Z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2025-02-19T00:00:00Z</vt:filetime>
  </property>
  <property fmtid="{D5CDD505-2E9C-101B-9397-08002B2CF9AE}" pid="5" name="Producer">
    <vt:lpwstr>3-Heights(TM) PDF Security Shell 4.8.25.2 (http://www.pdf-tools.com)</vt:lpwstr>
  </property>
</Properties>
</file>