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88" w:rsidRPr="006D6C01" w:rsidRDefault="00D91E88" w:rsidP="006D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01">
        <w:rPr>
          <w:rFonts w:ascii="Times New Roman" w:hAnsi="Times New Roman" w:cs="Times New Roman"/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D91E88" w:rsidRPr="006D6C01" w:rsidRDefault="00D91E88" w:rsidP="006D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0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Усть-Лабинский район по аудиту в сфере закупок</w:t>
      </w:r>
    </w:p>
    <w:p w:rsidR="00D91E88" w:rsidRDefault="00D91E88" w:rsidP="006D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C01">
        <w:rPr>
          <w:rFonts w:ascii="Times New Roman" w:hAnsi="Times New Roman" w:cs="Times New Roman"/>
          <w:b/>
          <w:bCs/>
          <w:sz w:val="28"/>
          <w:szCs w:val="28"/>
        </w:rPr>
        <w:t>за 9 месяцев 2017 года</w:t>
      </w:r>
    </w:p>
    <w:p w:rsidR="006D6C01" w:rsidRPr="006D6C01" w:rsidRDefault="006D6C01" w:rsidP="006D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1E88" w:rsidRPr="006D6C01" w:rsidRDefault="00D91E88" w:rsidP="006D6C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D91E88" w:rsidRPr="006D6C01" w:rsidTr="00542332">
        <w:trPr>
          <w:tblHeader/>
        </w:trPr>
        <w:tc>
          <w:tcPr>
            <w:tcW w:w="675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</w:t>
            </w: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(количество/сумма тыс.рублей)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E88" w:rsidRPr="006D6C01" w:rsidTr="00542332">
        <w:tc>
          <w:tcPr>
            <w:tcW w:w="15588" w:type="dxa"/>
            <w:gridSpan w:val="3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мероприятий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контрольных, экспертно-аналитических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Перечень объектов, в которых в рамках контрольных, экспертно-аналитических мероприятий,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Усть-Лабинского района: Суворовское, Братское; администрация муниципального образования Усть-Лабинский район; МБОУ СОШ №10</w:t>
            </w:r>
          </w:p>
        </w:tc>
      </w:tr>
      <w:tr w:rsidR="00D91E88" w:rsidRPr="006D6C01" w:rsidTr="00542332">
        <w:trPr>
          <w:trHeight w:val="901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270 / 199 774,7</w:t>
            </w:r>
          </w:p>
        </w:tc>
      </w:tr>
      <w:tr w:rsidR="00D91E88" w:rsidRPr="006D6C01" w:rsidTr="00542332">
        <w:tc>
          <w:tcPr>
            <w:tcW w:w="15588" w:type="dxa"/>
            <w:gridSpan w:val="3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Выявленные нарушения</w:t>
            </w:r>
          </w:p>
        </w:tc>
      </w:tr>
      <w:tr w:rsidR="00D91E88" w:rsidRPr="006D6C01" w:rsidTr="00542332">
        <w:trPr>
          <w:trHeight w:val="1786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9 / 1 028,5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организации закупок (количество/сумма)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 и др.)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1/0,0 (в нарушение ст.38 Закона № 44-ФЗ, в администрации Братского сельского поселения отсутствует приказ о назначении контрактного управляющего).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Размещение в ЕИС обязательной информации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 xml:space="preserve">1/0,0 (в нарушение ч. 3 ст. 103 Закона № 44-ФЗ информация о заключении Контракта Заказчиком размещена в Реестре контрактов </w:t>
            </w:r>
            <w:r w:rsidRPr="006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установленного срока.</w:t>
            </w:r>
          </w:p>
        </w:tc>
      </w:tr>
      <w:tr w:rsidR="00D91E88" w:rsidRPr="006D6C01" w:rsidTr="00542332">
        <w:trPr>
          <w:trHeight w:val="272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планирования закупок (количество/сумма)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2/448,2 (в нарушение п.16 ст.3 Закона № 44-ФЗ совокупный годовой объем закупок на 2016 и на 2017 годы, отраженный в плане – графике не соответствует утвержденному Решением Совета на соответствующий год объему финансового обеспечения на сумму 357,2 тыс. рублей; утвержденный совокупный годовой объем закупок, указанный в плане ФХД не соответствует аналогичному показателю в плане -  графике  на сумму 91,0 тыс. рублей)</w:t>
            </w:r>
          </w:p>
        </w:tc>
      </w:tr>
      <w:tr w:rsidR="00D91E88" w:rsidRPr="006D6C01" w:rsidTr="00542332">
        <w:trPr>
          <w:trHeight w:val="1650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документации (извещения) о закупках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E88" w:rsidRPr="006D6C01" w:rsidTr="00542332">
        <w:trPr>
          <w:trHeight w:val="267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процедур закупок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</w:p>
        </w:tc>
      </w:tr>
      <w:tr w:rsidR="00D91E88" w:rsidRPr="006D6C01" w:rsidTr="00542332">
        <w:trPr>
          <w:trHeight w:val="765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заключенных контрактов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(соответствие контракта документации и предложению участника, сроки заключения контракта, обеспечение исполнение контракта и др.)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закупок у единственного поставщика, подрядчика, исполнителя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E88" w:rsidRPr="006D6C01" w:rsidTr="00542332">
        <w:trPr>
          <w:trHeight w:val="521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исполнения контракта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E88" w:rsidRPr="006D6C01" w:rsidTr="00542332">
        <w:trPr>
          <w:trHeight w:val="405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D91E88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6D6C01" w:rsidRPr="006D6C01" w:rsidRDefault="006D6C01" w:rsidP="006D6C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 xml:space="preserve">2/215,0 (указанный в отчете СМП и СОНКО плановый совокупный годовой объем закупок  не соответствует плану-графику и плану ФХД  на сумму 215,0 тыс. рублей 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 xml:space="preserve">3/365,3 (в нарушение требований п.4 ст. 34 ФЗ №44-ФЗ заказчиком не включено обязательное условие об ответственности заказчика за неисполнение или ненадлежащее исполнение обязательств, предусмотренных контрактом; в нарушение требований п.6, 7, 8 ст. 34 ФЗ №44-ФЗ неверно указан порядок определения размера пени, начисляемой за каждый день просрочки исполнения обязательства, предусмотренного контрактом со стороны подрядчика. Сумма заниженной пени составила 22,5 тыс.рублей; в нарушение норм законодательства заказчиком были приняты бюджетные обязательства (заключен контракт) в сумме 342,8 тыс.рублей, при отсутствии доведенных ему лимитов бюджетных обязательств. 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3/ 1 543,7</w:t>
            </w:r>
          </w:p>
        </w:tc>
      </w:tr>
      <w:tr w:rsidR="00D91E88" w:rsidRPr="006D6C01" w:rsidTr="00542332">
        <w:tc>
          <w:tcPr>
            <w:tcW w:w="15588" w:type="dxa"/>
            <w:gridSpan w:val="3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 и обращения</w:t>
            </w:r>
          </w:p>
        </w:tc>
      </w:tr>
      <w:tr w:rsidR="00D91E88" w:rsidRPr="006D6C01" w:rsidTr="00542332">
        <w:trPr>
          <w:trHeight w:val="1462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представлений (предписаний), предложений,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E88" w:rsidRPr="006D6C01" w:rsidTr="00542332">
        <w:trPr>
          <w:trHeight w:val="1140"/>
        </w:trPr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Общее количество материалов, направленных в органы прокуратуры по результатам контрольных и экспертно-аналитических мероприятий по итогам аудита в сфере закупок.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E88" w:rsidRPr="006D6C01" w:rsidTr="00542332">
        <w:trPr>
          <w:trHeight w:val="327"/>
        </w:trPr>
        <w:tc>
          <w:tcPr>
            <w:tcW w:w="15588" w:type="dxa"/>
            <w:gridSpan w:val="3"/>
            <w:vAlign w:val="center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Установление причин</w:t>
            </w:r>
          </w:p>
        </w:tc>
      </w:tr>
      <w:tr w:rsidR="00D91E88" w:rsidRPr="006D6C01" w:rsidTr="00542332">
        <w:tc>
          <w:tcPr>
            <w:tcW w:w="67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Основные причины отклонений, нарушений и недостатков, выявленных в ходе контрольных, экспертно-аналитических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1. Ненадлежащее исполнение требований законодательства.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2. Отсутствие должного контроля за соблюдением норм законодательства о контрактной системе в сфере закупок товаров, работ и услуг.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мероприятий по ведомственному контролю в </w:t>
            </w:r>
            <w:r w:rsidRPr="006D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по</w:t>
            </w:r>
            <w:r w:rsidR="006D6C01">
              <w:rPr>
                <w:rFonts w:ascii="Times New Roman" w:hAnsi="Times New Roman" w:cs="Times New Roman"/>
                <w:sz w:val="24"/>
                <w:szCs w:val="24"/>
              </w:rPr>
              <w:t>дведомственных учреждений и др.</w:t>
            </w: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1E88" w:rsidRPr="006D6C01" w:rsidTr="006D6C01">
        <w:tc>
          <w:tcPr>
            <w:tcW w:w="15588" w:type="dxa"/>
            <w:gridSpan w:val="3"/>
            <w:tcBorders>
              <w:bottom w:val="single" w:sz="4" w:space="0" w:color="auto"/>
            </w:tcBorders>
            <w:vAlign w:val="center"/>
          </w:tcPr>
          <w:p w:rsidR="00D91E88" w:rsidRPr="006D6C01" w:rsidRDefault="00D91E88" w:rsidP="006D6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Предложения</w:t>
            </w:r>
          </w:p>
        </w:tc>
      </w:tr>
      <w:tr w:rsidR="00D91E88" w:rsidRPr="006D6C01" w:rsidTr="006D6C01">
        <w:tc>
          <w:tcPr>
            <w:tcW w:w="675" w:type="dxa"/>
            <w:tcBorders>
              <w:bottom w:val="single" w:sz="4" w:space="0" w:color="auto"/>
            </w:tcBorders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При планировании закупок, формировании документации, заключении и исполнении муниципальных контрактов, договоров неукоснительно соблюдать требования законодательства о закупках.</w:t>
            </w:r>
          </w:p>
        </w:tc>
      </w:tr>
      <w:tr w:rsidR="00D91E88" w:rsidRPr="006D6C01" w:rsidTr="006D6C01">
        <w:tc>
          <w:tcPr>
            <w:tcW w:w="15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88" w:rsidRPr="006D6C01" w:rsidRDefault="00D91E88" w:rsidP="006D6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01">
              <w:rPr>
                <w:rFonts w:ascii="Times New Roman" w:hAnsi="Times New Roman" w:cs="Times New Roman"/>
                <w:sz w:val="24"/>
                <w:szCs w:val="24"/>
              </w:rPr>
              <w:t>Инспектор КСП МО Усть-Лабинский район                                                              Л.В.Шибанихина</w:t>
            </w:r>
          </w:p>
        </w:tc>
      </w:tr>
    </w:tbl>
    <w:p w:rsidR="00D91E88" w:rsidRPr="006D6C01" w:rsidRDefault="00D91E88" w:rsidP="006D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342" w:rsidRPr="006D6C01" w:rsidRDefault="00B77342" w:rsidP="006D6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7342" w:rsidRPr="006D6C0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C01">
      <w:pPr>
        <w:spacing w:after="0" w:line="240" w:lineRule="auto"/>
      </w:pPr>
      <w:r>
        <w:separator/>
      </w:r>
    </w:p>
  </w:endnote>
  <w:endnote w:type="continuationSeparator" w:id="0">
    <w:p w:rsidR="00000000" w:rsidRDefault="006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44" w:rsidRDefault="00D91E88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6D6C01"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802644" w:rsidRDefault="006D6C01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802644" w:rsidRDefault="006D6C01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C01">
      <w:pPr>
        <w:spacing w:after="0" w:line="240" w:lineRule="auto"/>
      </w:pPr>
      <w:r>
        <w:separator/>
      </w:r>
    </w:p>
  </w:footnote>
  <w:footnote w:type="continuationSeparator" w:id="0">
    <w:p w:rsidR="00000000" w:rsidRDefault="006D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44" w:rsidRPr="008C3C60" w:rsidRDefault="00D91E88">
    <w:pPr>
      <w:pStyle w:val="a6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6D6C01">
      <w:rPr>
        <w:noProof/>
        <w:color w:val="FFFFFF"/>
      </w:rPr>
      <w:t>2</w:t>
    </w:r>
    <w:r w:rsidRPr="008C3C60">
      <w:rPr>
        <w:color w:val="FFFFFF"/>
      </w:rPr>
      <w:fldChar w:fldCharType="end"/>
    </w:r>
  </w:p>
  <w:p w:rsidR="00802644" w:rsidRDefault="006D6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6"/>
    <w:rsid w:val="004158D6"/>
    <w:rsid w:val="006D6C01"/>
    <w:rsid w:val="00B77342"/>
    <w:rsid w:val="00D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E88"/>
  </w:style>
  <w:style w:type="character" w:styleId="a5">
    <w:name w:val="page number"/>
    <w:uiPriority w:val="99"/>
    <w:rsid w:val="00D91E88"/>
    <w:rPr>
      <w:rFonts w:cs="Times New Roman"/>
    </w:rPr>
  </w:style>
  <w:style w:type="paragraph" w:styleId="a6">
    <w:name w:val="header"/>
    <w:basedOn w:val="a"/>
    <w:link w:val="a7"/>
    <w:uiPriority w:val="99"/>
    <w:rsid w:val="00D91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1E8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1E88"/>
  </w:style>
  <w:style w:type="character" w:styleId="a5">
    <w:name w:val="page number"/>
    <w:uiPriority w:val="99"/>
    <w:rsid w:val="00D91E88"/>
    <w:rPr>
      <w:rFonts w:cs="Times New Roman"/>
    </w:rPr>
  </w:style>
  <w:style w:type="paragraph" w:styleId="a6">
    <w:name w:val="header"/>
    <w:basedOn w:val="a"/>
    <w:link w:val="a7"/>
    <w:uiPriority w:val="99"/>
    <w:rsid w:val="00D91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1E8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Kontr-schet-palata</cp:lastModifiedBy>
  <cp:revision>3</cp:revision>
  <dcterms:created xsi:type="dcterms:W3CDTF">2017-11-08T05:55:00Z</dcterms:created>
  <dcterms:modified xsi:type="dcterms:W3CDTF">2017-11-08T06:02:00Z</dcterms:modified>
</cp:coreProperties>
</file>