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529" w:leader="none"/>
        </w:tabs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ind w:right="0" w:hanging="0"/>
        <w:contextualSpacing/>
        <w:jc w:val="center"/>
        <w:rPr/>
      </w:pPr>
      <w:r>
        <w:rPr>
          <w:rFonts w:eastAsia="Calibri" w:cs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cs="Times New Roman"/>
          <w:b/>
          <w:bCs/>
          <w:sz w:val="28"/>
          <w:szCs w:val="28"/>
          <w:lang w:val="ru-RU"/>
        </w:rPr>
        <w:t xml:space="preserve"> случаях выявления несоответствий пищевой продукции (БАД) </w:t>
      </w:r>
    </w:p>
    <w:p>
      <w:pPr>
        <w:pStyle w:val="Normal"/>
        <w:spacing w:before="0" w:after="0"/>
        <w:ind w:left="74" w:right="0" w:hanging="0"/>
        <w:contextualSpacing/>
        <w:jc w:val="center"/>
        <w:rPr/>
      </w:pPr>
      <w:r>
        <w:rPr>
          <w:rFonts w:cs="Times New Roman"/>
          <w:b/>
          <w:bCs/>
          <w:sz w:val="28"/>
          <w:szCs w:val="28"/>
          <w:lang w:val="ru-RU"/>
        </w:rPr>
        <w:t>в феврале 2020 года</w:t>
      </w:r>
    </w:p>
    <w:p>
      <w:pPr>
        <w:pStyle w:val="Normal"/>
        <w:spacing w:before="0" w:after="0"/>
        <w:ind w:left="74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57" w:right="0" w:firstLine="624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>Управление Федеральной службы по надзору в сфере защиты прав потребителей и благополучия человека по Краснодарскому краю сообщает следующую информацию о несоответствиях требованиям к пищевой продукции:</w:t>
      </w:r>
    </w:p>
    <w:p>
      <w:pPr>
        <w:pStyle w:val="Normal"/>
        <w:widowControl/>
        <w:bidi w:val="0"/>
        <w:spacing w:lineRule="auto" w:line="240" w:before="0" w:after="0"/>
        <w:ind w:left="57" w:right="0" w:firstLine="624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- В биологически активной добавке (БАД) к пище «Саймы», (капсулы по 350г) производства ООО «Биоинженерная компания «Чжин Юань Тхан» г. Си Ан, ул. Тхао Юань На Лу, д. 29, КНР, дата изготовления 15.04.2018г., установлено наличие в составе синтетических ингибиторов 5 — фосфодиэстеразы: силденафил, что является нарушением требований технических регламентов Таможенного союза «О безопасности пищевой продукции» (ТР ТС 021/2011), «Пищевая продукция в части маркировки» (ТР ТС 022/2011). БАД к пище «Саймы» имеет действующее свидетельство о государственной регистрации № 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RU.77.99.11.003.E.006520.08.14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от  06.08.2014г., наличие фармацевтических субстанций, в том числе «Силденафил» в составе указанной БАД при государственной регистрации не заявлялось.</w:t>
      </w:r>
    </w:p>
    <w:p>
      <w:pPr>
        <w:pStyle w:val="Normal"/>
        <w:widowControl/>
        <w:bidi w:val="0"/>
        <w:spacing w:lineRule="auto" w:line="240" w:before="0" w:after="0"/>
        <w:ind w:left="57" w:right="0" w:firstLine="624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- В результате проведенных лабораторных исследований биологически активной  добавки к пище «Сеалекс Форте Плюс» </w:t>
      </w:r>
      <w:bookmarkStart w:id="0" w:name="__DdeLink__106728_2142688476"/>
      <w:r>
        <w:rPr>
          <w:rFonts w:cs="Times New Roman"/>
          <w:b w:val="false"/>
          <w:bCs w:val="false"/>
          <w:sz w:val="28"/>
          <w:szCs w:val="28"/>
          <w:lang w:val="ru-RU"/>
        </w:rPr>
        <w:t>(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“SEALEX FORTE PLUS”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)</w:t>
      </w:r>
      <w:bookmarkEnd w:id="0"/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(капсулы по 0,4г) прои</w:t>
      </w:r>
      <w:r>
        <w:rPr>
          <w:rFonts w:eastAsia="Calibri" w:cs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зводителя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ООО «ВИС», 193315, г. Санкт-Петербург, ул. Новоселов, д. 49, лит.А пом. 5-Н (адрес производства: г. Санкт-Петербург, г. Сестрорецк, ул. Максима Горького, д. 36/19, лит. А), даты изготовления 01.01.2018г., установлено наличие в составе синтетических ингибиторов 5 фосфодиэстеразы: тадалафил, что является нарушением требований технических регламентов Таможенного союза «О безопасности пищевой продукции» (ТР ТС 022/2011), «Пищевая продукция в части маркировки» (ТР ТС 021/2011), «Пищевая продукция в части маркировки» (ТР ТС 022/2011). Свидетельство о государственной регистрации БАД «Сиалекс Форте Плюс» (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“SEALEX FORTE PLUS”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) № 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 xml:space="preserve">RU.77.32.11.003.E.009173.09.15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от 24.09.2015г., имеет статус аннулирован (отозван).</w:t>
      </w:r>
    </w:p>
    <w:p>
      <w:pPr>
        <w:pStyle w:val="Normal"/>
        <w:widowControl/>
        <w:bidi w:val="0"/>
        <w:spacing w:lineRule="auto" w:line="240" w:before="0" w:after="0"/>
        <w:ind w:left="57" w:right="0" w:firstLine="624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>В случае обнаружения такой продукции, необходимо незамедлительно информировать Управление Роспотребнадзора по электронной почте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 xml:space="preserve"> </w:t>
      </w:r>
      <w:hyperlink r:id="rId2">
        <w:r>
          <w:rPr>
            <w:rStyle w:val="Style14"/>
            <w:rFonts w:cs="Times New Roman"/>
            <w:b w:val="false"/>
            <w:bCs w:val="false"/>
            <w:sz w:val="28"/>
            <w:szCs w:val="28"/>
            <w:lang w:val="en-US"/>
          </w:rPr>
          <w:t>upravlenie@kubanrpr.ru</w:t>
        </w:r>
      </w:hyperlink>
      <w:r>
        <w:rPr>
          <w:rFonts w:cs="Times New Roman"/>
          <w:b w:val="false"/>
          <w:bCs w:val="false"/>
          <w:sz w:val="28"/>
          <w:szCs w:val="28"/>
          <w:lang w:val="en-US"/>
        </w:rPr>
        <w:t xml:space="preserve">, </w:t>
      </w:r>
      <w:hyperlink r:id="rId3">
        <w:r>
          <w:rPr>
            <w:rStyle w:val="Style14"/>
            <w:rFonts w:cs="Times New Roman"/>
            <w:b w:val="false"/>
            <w:bCs w:val="false"/>
            <w:sz w:val="28"/>
            <w:szCs w:val="28"/>
            <w:lang w:val="en-US"/>
          </w:rPr>
          <w:t>pitanie@kuban.ru</w:t>
        </w:r>
      </w:hyperlink>
      <w:r>
        <w:rPr>
          <w:rFonts w:cs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с последующей досылкой почтовым отправлением. 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e5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427e5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583f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5a1d"/>
    <w:rPr>
      <w:rFonts w:cs="Times New Roman"/>
      <w:b/>
      <w:bCs/>
    </w:rPr>
  </w:style>
  <w:style w:type="character" w:styleId="2" w:customStyle="1">
    <w:name w:val="Основной текст (2)_"/>
    <w:link w:val="20"/>
    <w:qFormat/>
    <w:rsid w:val="00e37c4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2" w:customStyle="1">
    <w:name w:val="Body text (2)"/>
    <w:qFormat/>
    <w:rsid w:val="00e37c4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Bodytext212ptBold" w:customStyle="1">
    <w:name w:val="Body text (2) + 12 pt;Bold"/>
    <w:qFormat/>
    <w:rsid w:val="00e37c4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Bodytext2BoldItalic" w:customStyle="1">
    <w:name w:val="Body text (2) + Bold;Italic"/>
    <w:qFormat/>
    <w:rsid w:val="00e37c47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427e53"/>
    <w:pPr>
      <w:spacing w:lineRule="atLeast" w:line="300"/>
      <w:jc w:val="center"/>
    </w:pPr>
    <w:rPr>
      <w:b/>
      <w:caps/>
      <w:sz w:val="28"/>
      <w:szCs w:val="28"/>
    </w:rPr>
  </w:style>
  <w:style w:type="paragraph" w:styleId="BodyText3">
    <w:name w:val="Body Text 3"/>
    <w:basedOn w:val="Normal"/>
    <w:link w:val="30"/>
    <w:qFormat/>
    <w:rsid w:val="00427e53"/>
    <w:pPr>
      <w:jc w:val="center"/>
    </w:pPr>
    <w:rPr/>
  </w:style>
  <w:style w:type="paragraph" w:styleId="ListParagraph">
    <w:name w:val="List Paragraph"/>
    <w:basedOn w:val="Normal"/>
    <w:uiPriority w:val="34"/>
    <w:qFormat/>
    <w:rsid w:val="00583fa5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e37c47"/>
    <w:pPr>
      <w:widowControl w:val="false"/>
      <w:shd w:val="clear" w:color="auto" w:fill="FFFFFF"/>
      <w:spacing w:lineRule="exact" w:line="322"/>
    </w:pPr>
    <w:rPr>
      <w:sz w:val="26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e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ravlenie@kubanrpr.ru" TargetMode="External"/><Relationship Id="rId3" Type="http://schemas.openxmlformats.org/officeDocument/2006/relationships/hyperlink" Target="mailto:pitanie@kuban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LibreOffice/6.3.1.2$Windows_x86 LibreOffice_project/b79626edf0065ac373bd1df5c28bd630b4424273</Application>
  <Pages>1</Pages>
  <Words>259</Words>
  <Characters>1860</Characters>
  <CharactersWithSpaces>2120</CharactersWithSpaces>
  <Paragraphs>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2016-07-20T05:05:00Z</dcterms:created>
  <dc:creator>1</dc:creator>
  <dc:description/>
  <dc:language>ru-RU</dc:language>
  <cp:lastModifiedBy/>
  <cp:lastPrinted>2020-03-06T11:24:49Z</cp:lastPrinted>
  <dcterms:modified xsi:type="dcterms:W3CDTF">2020-04-10T10:43:35Z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