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61" w:rsidRPr="00015C61" w:rsidRDefault="00015C61" w:rsidP="00015C6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B93183"/>
          <w:sz w:val="24"/>
          <w:szCs w:val="24"/>
          <w:u w:val="single"/>
        </w:rPr>
      </w:pPr>
      <w:r w:rsidRPr="00015C61">
        <w:rPr>
          <w:rFonts w:ascii="Times New Roman" w:eastAsia="Times New Roman" w:hAnsi="Times New Roman" w:cs="Times New Roman"/>
          <w:b/>
          <w:color w:val="B93183"/>
          <w:sz w:val="24"/>
          <w:szCs w:val="24"/>
          <w:u w:val="single"/>
        </w:rPr>
        <w:t>КОНТРАКТНОЕ ФИНАНСИРОВАНИЕ</w:t>
      </w:r>
    </w:p>
    <w:p w:rsidR="00015C61" w:rsidRDefault="00015C61" w:rsidP="00015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  <w:r w:rsidRPr="00015C61">
        <w:rPr>
          <w:rFonts w:ascii="Times New Roman" w:eastAsia="Times New Roman" w:hAnsi="Times New Roman" w:cs="Times New Roman"/>
          <w:color w:val="B93183"/>
          <w:sz w:val="24"/>
          <w:szCs w:val="24"/>
        </w:rPr>
        <w:t>В соответствии с решением Наблюдательного совета Фонда от 6 июня 2024 года прием заявлений по программе «Контрактное финансирование» приостановлен.</w:t>
      </w:r>
    </w:p>
    <w:p w:rsidR="00015C61" w:rsidRPr="00015C61" w:rsidRDefault="00015C61" w:rsidP="00015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proofErr w:type="gramStart"/>
      <w:r w:rsidRPr="00015C61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для пополнения оборотных средств с целью исполнения контрактов, заключенных в соответствии с Федеральным законом № 44-ФЗ от 5 апреля 2013 г. «О контрактной системе в сфере закупок товаров, работ, услуг для обеспечения государственных и муниципальных нужд», и/или Федеральным законом № 223-ФЗ от 18 июля 2011 г. «О закупках товаров, работ, услуг отдельными видами юридических лиц», и/или постановлением Правительства</w:t>
      </w:r>
      <w:proofErr w:type="gramEnd"/>
      <w:r w:rsidRPr="00015C61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</w:t>
      </w:r>
      <w:proofErr w:type="gramStart"/>
      <w:r w:rsidRPr="00015C61">
        <w:rPr>
          <w:rFonts w:ascii="Times New Roman" w:eastAsia="Times New Roman" w:hAnsi="Times New Roman" w:cs="Times New Roman"/>
          <w:color w:val="25272D"/>
          <w:sz w:val="24"/>
          <w:szCs w:val="24"/>
        </w:rPr>
        <w:t>РФ от 1 июля 2016 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  <w:proofErr w:type="gramEnd"/>
    </w:p>
    <w:p w:rsidR="00015C61" w:rsidRPr="00015C61" w:rsidRDefault="00015C61" w:rsidP="00015C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5 - 50 </w:t>
      </w:r>
      <w:proofErr w:type="spellStart"/>
      <w:proofErr w:type="gramStart"/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>осуществляется финансирование в форме единовременного займа или в форме выдачи займа траншами (частями).</w:t>
      </w:r>
    </w:p>
    <w:p w:rsidR="00015C61" w:rsidRP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срока контракта, заключенного с Заявителем, увеличенного на 6 месяцев, но не более 3 лет.</w:t>
      </w:r>
    </w:p>
    <w:p w:rsidR="00015C61" w:rsidRP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proofErr w:type="gramStart"/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Процентные ставки: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-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3% годовых базовая ставка;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>- 2% годовых для Заявителей, заключивших контракт с организацией, зарегистрированной на территории Краснодарского края.</w:t>
      </w:r>
      <w:proofErr w:type="gramEnd"/>
    </w:p>
    <w:p w:rsidR="00015C61" w:rsidRP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</w:p>
    <w:p w:rsid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Отсрочка погашения основного </w:t>
      </w:r>
      <w:proofErr w:type="spellStart"/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долга</w:t>
      </w:r>
      <w:proofErr w:type="gramStart"/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: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</w:t>
      </w:r>
      <w:proofErr w:type="gramEnd"/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а</w:t>
      </w:r>
      <w:proofErr w:type="spellEnd"/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срок исполнения контракта.</w:t>
      </w:r>
    </w:p>
    <w:p w:rsidR="00015C61" w:rsidRP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</w:p>
    <w:p w:rsidR="00015C61" w:rsidRPr="00015C61" w:rsidRDefault="00015C61" w:rsidP="00015C6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015C61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Направления расходования займа: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-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 или выполнения работ по Контракту;</w:t>
      </w:r>
      <w:r w:rsidRPr="00015C61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>- расходы на оплату труда работников, непосредственно занятых в производстве.</w:t>
      </w:r>
    </w:p>
    <w:p w:rsidR="00A02292" w:rsidRDefault="00A02292"/>
    <w:sectPr w:rsidR="00A0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C61"/>
    <w:rsid w:val="00015C61"/>
    <w:rsid w:val="00A0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2025-02-10T14:17:00Z</dcterms:created>
  <dcterms:modified xsi:type="dcterms:W3CDTF">2025-02-10T14:19:00Z</dcterms:modified>
</cp:coreProperties>
</file>