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E6D" w:rsidRPr="007F644E" w:rsidRDefault="00B44E6D" w:rsidP="00692C85">
      <w:pPr>
        <w:pStyle w:val="a3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B31869" w:rsidRPr="00692C85" w:rsidRDefault="00B31869" w:rsidP="00692C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C85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B31869" w:rsidRPr="00692C85" w:rsidRDefault="00B31869" w:rsidP="00692C8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C85">
        <w:rPr>
          <w:rFonts w:ascii="Times New Roman" w:hAnsi="Times New Roman" w:cs="Times New Roman"/>
          <w:b/>
          <w:sz w:val="28"/>
          <w:szCs w:val="28"/>
        </w:rPr>
        <w:t xml:space="preserve">о ходе реализации </w:t>
      </w:r>
      <w:r w:rsidR="00B65F05" w:rsidRPr="00692C85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692C85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85541D" w:rsidRPr="00692C85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Усть-Лабинский район </w:t>
      </w:r>
      <w:r w:rsidRPr="00692C85">
        <w:rPr>
          <w:rFonts w:ascii="Times New Roman" w:hAnsi="Times New Roman" w:cs="Times New Roman"/>
          <w:b/>
          <w:sz w:val="28"/>
          <w:szCs w:val="28"/>
        </w:rPr>
        <w:t>«Развитие образования</w:t>
      </w:r>
      <w:r w:rsidR="00B65F05" w:rsidRPr="00692C85">
        <w:rPr>
          <w:rFonts w:ascii="Times New Roman" w:hAnsi="Times New Roman" w:cs="Times New Roman"/>
          <w:b/>
          <w:sz w:val="28"/>
          <w:szCs w:val="28"/>
        </w:rPr>
        <w:t xml:space="preserve"> в У</w:t>
      </w:r>
      <w:r w:rsidR="009B6A60" w:rsidRPr="00692C85">
        <w:rPr>
          <w:rFonts w:ascii="Times New Roman" w:hAnsi="Times New Roman" w:cs="Times New Roman"/>
          <w:b/>
          <w:sz w:val="28"/>
          <w:szCs w:val="28"/>
        </w:rPr>
        <w:t>сть-Лабинском районе» за 202</w:t>
      </w:r>
      <w:r w:rsidR="00CA12CA" w:rsidRPr="00692C85">
        <w:rPr>
          <w:rFonts w:ascii="Times New Roman" w:hAnsi="Times New Roman" w:cs="Times New Roman"/>
          <w:b/>
          <w:sz w:val="28"/>
          <w:szCs w:val="28"/>
        </w:rPr>
        <w:t>4</w:t>
      </w:r>
      <w:r w:rsidRPr="00692C85">
        <w:rPr>
          <w:rFonts w:ascii="Times New Roman" w:hAnsi="Times New Roman" w:cs="Times New Roman"/>
          <w:b/>
          <w:sz w:val="28"/>
          <w:szCs w:val="28"/>
        </w:rPr>
        <w:t xml:space="preserve"> год и оценке  эффективности ее реализации</w:t>
      </w:r>
      <w:r w:rsidR="00CC1610" w:rsidRPr="00692C85">
        <w:rPr>
          <w:rFonts w:ascii="Times New Roman" w:hAnsi="Times New Roman" w:cs="Times New Roman"/>
          <w:b/>
          <w:sz w:val="28"/>
          <w:szCs w:val="28"/>
        </w:rPr>
        <w:t>.</w:t>
      </w:r>
    </w:p>
    <w:p w:rsidR="00B31869" w:rsidRPr="00692C85" w:rsidRDefault="00B31869" w:rsidP="00692C85">
      <w:pPr>
        <w:pStyle w:val="a3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69" w:rsidRPr="00692C85" w:rsidRDefault="00B31869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>Доклад о реализации муниципальной программы</w:t>
      </w:r>
      <w:r w:rsidR="00A251AA" w:rsidRPr="00692C8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Усть-Лабинский район </w:t>
      </w:r>
      <w:r w:rsidRPr="00692C85">
        <w:rPr>
          <w:rFonts w:ascii="Times New Roman" w:hAnsi="Times New Roman" w:cs="Times New Roman"/>
          <w:sz w:val="28"/>
          <w:szCs w:val="28"/>
        </w:rPr>
        <w:t>«Развитие образования в У</w:t>
      </w:r>
      <w:r w:rsidR="00C93A76" w:rsidRPr="00692C85">
        <w:rPr>
          <w:rFonts w:ascii="Times New Roman" w:hAnsi="Times New Roman" w:cs="Times New Roman"/>
          <w:sz w:val="28"/>
          <w:szCs w:val="28"/>
        </w:rPr>
        <w:t xml:space="preserve">сть-Лабинском </w:t>
      </w:r>
      <w:r w:rsidR="009B6A60" w:rsidRPr="00692C85">
        <w:rPr>
          <w:rFonts w:ascii="Times New Roman" w:hAnsi="Times New Roman" w:cs="Times New Roman"/>
          <w:sz w:val="28"/>
          <w:szCs w:val="28"/>
        </w:rPr>
        <w:t>районе</w:t>
      </w:r>
      <w:r w:rsidRPr="00692C85">
        <w:rPr>
          <w:rFonts w:ascii="Times New Roman" w:hAnsi="Times New Roman" w:cs="Times New Roman"/>
          <w:sz w:val="28"/>
          <w:szCs w:val="28"/>
        </w:rPr>
        <w:t>» (далее –</w:t>
      </w:r>
      <w:r w:rsidR="009B6A60" w:rsidRPr="00692C85">
        <w:rPr>
          <w:rFonts w:ascii="Times New Roman" w:hAnsi="Times New Roman" w:cs="Times New Roman"/>
          <w:sz w:val="28"/>
          <w:szCs w:val="28"/>
        </w:rPr>
        <w:t xml:space="preserve"> муниципальная программа) за 202</w:t>
      </w:r>
      <w:r w:rsidR="00CA12CA" w:rsidRPr="00692C85">
        <w:rPr>
          <w:rFonts w:ascii="Times New Roman" w:hAnsi="Times New Roman" w:cs="Times New Roman"/>
          <w:sz w:val="28"/>
          <w:szCs w:val="28"/>
        </w:rPr>
        <w:t>4</w:t>
      </w:r>
      <w:r w:rsidRPr="00692C85">
        <w:rPr>
          <w:rFonts w:ascii="Times New Roman" w:hAnsi="Times New Roman" w:cs="Times New Roman"/>
          <w:sz w:val="28"/>
          <w:szCs w:val="28"/>
        </w:rPr>
        <w:t xml:space="preserve"> год подготовлен в соответствии с постановлением администрации муниципального образования Усть-Лабинский район от 8 июня 2015 года № 608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Усть-Лабинский район». </w:t>
      </w:r>
    </w:p>
    <w:p w:rsidR="00EC69D8" w:rsidRPr="00692C85" w:rsidRDefault="00EC69D8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>К докладу прилагаются:</w:t>
      </w:r>
      <w:r w:rsidR="0004348E" w:rsidRPr="00692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48E" w:rsidRPr="00692C85" w:rsidRDefault="0004348E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 xml:space="preserve">Приложение № 1. Отчет о финансировании и расходовании средств на реализацию муниципальной программы </w:t>
      </w:r>
      <w:r w:rsidR="005D63A0" w:rsidRPr="00692C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Усть-Лабинский район </w:t>
      </w:r>
      <w:r w:rsidRPr="00692C85">
        <w:rPr>
          <w:rFonts w:ascii="Times New Roman" w:hAnsi="Times New Roman" w:cs="Times New Roman"/>
          <w:sz w:val="28"/>
          <w:szCs w:val="28"/>
        </w:rPr>
        <w:t>«Развитие образования в Усть-Лабинском районе» за 202</w:t>
      </w:r>
      <w:r w:rsidR="00CA12CA" w:rsidRPr="00692C85">
        <w:rPr>
          <w:rFonts w:ascii="Times New Roman" w:hAnsi="Times New Roman" w:cs="Times New Roman"/>
          <w:sz w:val="28"/>
          <w:szCs w:val="28"/>
        </w:rPr>
        <w:t>4</w:t>
      </w:r>
      <w:r w:rsidRPr="00692C85">
        <w:rPr>
          <w:rFonts w:ascii="Times New Roman" w:hAnsi="Times New Roman" w:cs="Times New Roman"/>
          <w:sz w:val="28"/>
          <w:szCs w:val="28"/>
        </w:rPr>
        <w:t xml:space="preserve"> год на </w:t>
      </w:r>
      <w:r w:rsidR="00637EB6" w:rsidRPr="00692C85">
        <w:rPr>
          <w:rFonts w:ascii="Times New Roman" w:hAnsi="Times New Roman" w:cs="Times New Roman"/>
          <w:sz w:val="28"/>
          <w:szCs w:val="28"/>
        </w:rPr>
        <w:t>6</w:t>
      </w:r>
      <w:r w:rsidR="0049047F" w:rsidRPr="00692C85">
        <w:rPr>
          <w:rFonts w:ascii="Times New Roman" w:hAnsi="Times New Roman" w:cs="Times New Roman"/>
          <w:sz w:val="28"/>
          <w:szCs w:val="28"/>
        </w:rPr>
        <w:t xml:space="preserve"> </w:t>
      </w:r>
      <w:r w:rsidRPr="00692C85">
        <w:rPr>
          <w:rFonts w:ascii="Times New Roman" w:hAnsi="Times New Roman" w:cs="Times New Roman"/>
          <w:sz w:val="28"/>
          <w:szCs w:val="28"/>
        </w:rPr>
        <w:t>л.;</w:t>
      </w:r>
    </w:p>
    <w:p w:rsidR="0004348E" w:rsidRPr="00692C85" w:rsidRDefault="0004348E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 xml:space="preserve">Приложение № 2. Отчет о выполнении целевых показателей муниципальной программы </w:t>
      </w:r>
      <w:r w:rsidR="005D63A0" w:rsidRPr="00692C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Усть-Лабинский район </w:t>
      </w:r>
      <w:r w:rsidRPr="00692C85">
        <w:rPr>
          <w:rFonts w:ascii="Times New Roman" w:hAnsi="Times New Roman" w:cs="Times New Roman"/>
          <w:sz w:val="28"/>
          <w:szCs w:val="28"/>
        </w:rPr>
        <w:t>«Развитие образования в Усть-Лабинском районе» за 202</w:t>
      </w:r>
      <w:r w:rsidR="00CA12CA" w:rsidRPr="00692C85">
        <w:rPr>
          <w:rFonts w:ascii="Times New Roman" w:hAnsi="Times New Roman" w:cs="Times New Roman"/>
          <w:sz w:val="28"/>
          <w:szCs w:val="28"/>
        </w:rPr>
        <w:t>4</w:t>
      </w:r>
      <w:r w:rsidRPr="00692C85">
        <w:rPr>
          <w:rFonts w:ascii="Times New Roman" w:hAnsi="Times New Roman" w:cs="Times New Roman"/>
          <w:sz w:val="28"/>
          <w:szCs w:val="28"/>
        </w:rPr>
        <w:t xml:space="preserve"> года на 2</w:t>
      </w:r>
      <w:r w:rsidR="0049047F" w:rsidRPr="00692C85">
        <w:rPr>
          <w:rFonts w:ascii="Times New Roman" w:hAnsi="Times New Roman" w:cs="Times New Roman"/>
          <w:sz w:val="28"/>
          <w:szCs w:val="28"/>
        </w:rPr>
        <w:t xml:space="preserve"> </w:t>
      </w:r>
      <w:r w:rsidRPr="00692C85">
        <w:rPr>
          <w:rFonts w:ascii="Times New Roman" w:hAnsi="Times New Roman" w:cs="Times New Roman"/>
          <w:sz w:val="28"/>
          <w:szCs w:val="28"/>
        </w:rPr>
        <w:t>л.</w:t>
      </w:r>
    </w:p>
    <w:p w:rsidR="00EC69D8" w:rsidRPr="00692C85" w:rsidRDefault="00EC69D8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69D8" w:rsidRPr="00692C85" w:rsidRDefault="00EC69D8" w:rsidP="00692C85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C85">
        <w:rPr>
          <w:rFonts w:ascii="Times New Roman" w:hAnsi="Times New Roman" w:cs="Times New Roman"/>
          <w:b/>
          <w:sz w:val="28"/>
          <w:szCs w:val="28"/>
        </w:rPr>
        <w:t>Общие сведения о муниципальной программе</w:t>
      </w:r>
    </w:p>
    <w:p w:rsidR="005F03D0" w:rsidRPr="00692C85" w:rsidRDefault="005F03D0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5D63A0" w:rsidRPr="00692C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Усть-Лабинский район </w:t>
      </w:r>
      <w:r w:rsidRPr="00692C85">
        <w:rPr>
          <w:rFonts w:ascii="Times New Roman" w:hAnsi="Times New Roman" w:cs="Times New Roman"/>
          <w:sz w:val="28"/>
          <w:szCs w:val="28"/>
        </w:rPr>
        <w:t>утверждена постановлением администрации муниципального образ</w:t>
      </w:r>
      <w:r w:rsidR="00CA12CA" w:rsidRPr="00692C85">
        <w:rPr>
          <w:rFonts w:ascii="Times New Roman" w:hAnsi="Times New Roman" w:cs="Times New Roman"/>
          <w:sz w:val="28"/>
          <w:szCs w:val="28"/>
        </w:rPr>
        <w:t>ования Усть-Лабинский район от 1</w:t>
      </w:r>
      <w:r w:rsidRPr="00692C85">
        <w:rPr>
          <w:rFonts w:ascii="Times New Roman" w:hAnsi="Times New Roman" w:cs="Times New Roman"/>
          <w:sz w:val="28"/>
          <w:szCs w:val="28"/>
        </w:rPr>
        <w:t xml:space="preserve"> </w:t>
      </w:r>
      <w:r w:rsidR="00CA12CA" w:rsidRPr="00692C85">
        <w:rPr>
          <w:rFonts w:ascii="Times New Roman" w:hAnsi="Times New Roman" w:cs="Times New Roman"/>
          <w:sz w:val="28"/>
          <w:szCs w:val="28"/>
        </w:rPr>
        <w:t>ноября</w:t>
      </w:r>
      <w:r w:rsidRPr="00692C85">
        <w:rPr>
          <w:rFonts w:ascii="Times New Roman" w:hAnsi="Times New Roman" w:cs="Times New Roman"/>
          <w:sz w:val="28"/>
          <w:szCs w:val="28"/>
        </w:rPr>
        <w:t xml:space="preserve"> 20</w:t>
      </w:r>
      <w:r w:rsidR="00CA12CA" w:rsidRPr="00692C85">
        <w:rPr>
          <w:rFonts w:ascii="Times New Roman" w:hAnsi="Times New Roman" w:cs="Times New Roman"/>
          <w:sz w:val="28"/>
          <w:szCs w:val="28"/>
        </w:rPr>
        <w:t>23</w:t>
      </w:r>
      <w:r w:rsidRPr="00692C8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A12CA" w:rsidRPr="00692C85">
        <w:rPr>
          <w:rFonts w:ascii="Times New Roman" w:hAnsi="Times New Roman" w:cs="Times New Roman"/>
          <w:sz w:val="28"/>
          <w:szCs w:val="28"/>
        </w:rPr>
        <w:t>1253</w:t>
      </w:r>
      <w:r w:rsidRPr="00692C8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="00A50209" w:rsidRPr="00692C85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Усть-Лабинский район </w:t>
      </w:r>
      <w:r w:rsidRPr="00692C85">
        <w:rPr>
          <w:rFonts w:ascii="Times New Roman" w:hAnsi="Times New Roman" w:cs="Times New Roman"/>
          <w:sz w:val="28"/>
          <w:szCs w:val="28"/>
        </w:rPr>
        <w:t>«Развитие обра</w:t>
      </w:r>
      <w:r w:rsidR="009B6A60" w:rsidRPr="00692C85">
        <w:rPr>
          <w:rFonts w:ascii="Times New Roman" w:hAnsi="Times New Roman" w:cs="Times New Roman"/>
          <w:sz w:val="28"/>
          <w:szCs w:val="28"/>
        </w:rPr>
        <w:t xml:space="preserve">зования </w:t>
      </w:r>
      <w:proofErr w:type="gramStart"/>
      <w:r w:rsidR="009B6A60" w:rsidRPr="00692C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B6A60" w:rsidRPr="00692C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B6A60" w:rsidRPr="00692C85">
        <w:rPr>
          <w:rFonts w:ascii="Times New Roman" w:hAnsi="Times New Roman" w:cs="Times New Roman"/>
          <w:sz w:val="28"/>
          <w:szCs w:val="28"/>
        </w:rPr>
        <w:t>Усть-Лабинском</w:t>
      </w:r>
      <w:proofErr w:type="gramEnd"/>
      <w:r w:rsidR="009B6A60" w:rsidRPr="00692C85">
        <w:rPr>
          <w:rFonts w:ascii="Times New Roman" w:hAnsi="Times New Roman" w:cs="Times New Roman"/>
          <w:sz w:val="28"/>
          <w:szCs w:val="28"/>
        </w:rPr>
        <w:t xml:space="preserve"> районе»</w:t>
      </w:r>
      <w:r w:rsidRPr="00692C85">
        <w:rPr>
          <w:rFonts w:ascii="Times New Roman" w:hAnsi="Times New Roman" w:cs="Times New Roman"/>
          <w:sz w:val="28"/>
          <w:szCs w:val="28"/>
        </w:rPr>
        <w:t>.</w:t>
      </w:r>
      <w:r w:rsidR="009B6A60" w:rsidRPr="00692C85">
        <w:rPr>
          <w:rFonts w:ascii="Times New Roman" w:hAnsi="Times New Roman" w:cs="Times New Roman"/>
          <w:sz w:val="28"/>
          <w:szCs w:val="28"/>
        </w:rPr>
        <w:t xml:space="preserve"> Последняя редакция 202</w:t>
      </w:r>
      <w:r w:rsidR="00CA12CA" w:rsidRPr="00692C85">
        <w:rPr>
          <w:rFonts w:ascii="Times New Roman" w:hAnsi="Times New Roman" w:cs="Times New Roman"/>
          <w:sz w:val="28"/>
          <w:szCs w:val="28"/>
        </w:rPr>
        <w:t>4</w:t>
      </w:r>
      <w:r w:rsidRPr="00692C85">
        <w:rPr>
          <w:rFonts w:ascii="Times New Roman" w:hAnsi="Times New Roman" w:cs="Times New Roman"/>
          <w:sz w:val="28"/>
          <w:szCs w:val="28"/>
        </w:rPr>
        <w:t xml:space="preserve"> года – постановление администрации муниципального образ</w:t>
      </w:r>
      <w:r w:rsidR="009B6A60" w:rsidRPr="00692C85">
        <w:rPr>
          <w:rFonts w:ascii="Times New Roman" w:hAnsi="Times New Roman" w:cs="Times New Roman"/>
          <w:sz w:val="28"/>
          <w:szCs w:val="28"/>
        </w:rPr>
        <w:t>о</w:t>
      </w:r>
      <w:r w:rsidR="00A50209" w:rsidRPr="00692C85">
        <w:rPr>
          <w:rFonts w:ascii="Times New Roman" w:hAnsi="Times New Roman" w:cs="Times New Roman"/>
          <w:sz w:val="28"/>
          <w:szCs w:val="28"/>
        </w:rPr>
        <w:t>вания Усть-Лабинский район от 2</w:t>
      </w:r>
      <w:r w:rsidR="0085541D" w:rsidRPr="00692C85">
        <w:rPr>
          <w:rFonts w:ascii="Times New Roman" w:hAnsi="Times New Roman" w:cs="Times New Roman"/>
          <w:sz w:val="28"/>
          <w:szCs w:val="28"/>
        </w:rPr>
        <w:t>6</w:t>
      </w:r>
      <w:r w:rsidR="009B6A60" w:rsidRPr="00692C85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CA12CA" w:rsidRPr="00692C85">
        <w:rPr>
          <w:rFonts w:ascii="Times New Roman" w:hAnsi="Times New Roman" w:cs="Times New Roman"/>
          <w:sz w:val="28"/>
          <w:szCs w:val="28"/>
        </w:rPr>
        <w:t>4</w:t>
      </w:r>
      <w:r w:rsidRPr="00692C8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CA12CA" w:rsidRPr="00692C85">
        <w:rPr>
          <w:rFonts w:ascii="Times New Roman" w:hAnsi="Times New Roman" w:cs="Times New Roman"/>
          <w:sz w:val="28"/>
          <w:szCs w:val="28"/>
        </w:rPr>
        <w:t>1696</w:t>
      </w:r>
      <w:r w:rsidRPr="00692C85"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администрации муниципального образ</w:t>
      </w:r>
      <w:r w:rsidR="009B6A60" w:rsidRPr="00692C85">
        <w:rPr>
          <w:rFonts w:ascii="Times New Roman" w:hAnsi="Times New Roman" w:cs="Times New Roman"/>
          <w:sz w:val="28"/>
          <w:szCs w:val="28"/>
        </w:rPr>
        <w:t xml:space="preserve">ования Усть-Лабинский район от </w:t>
      </w:r>
      <w:r w:rsidR="00CA12CA" w:rsidRPr="00692C85">
        <w:rPr>
          <w:rFonts w:ascii="Times New Roman" w:hAnsi="Times New Roman" w:cs="Times New Roman"/>
          <w:sz w:val="28"/>
          <w:szCs w:val="28"/>
        </w:rPr>
        <w:t>1 ноября 2023 года № 1253</w:t>
      </w:r>
      <w:r w:rsidRPr="00692C85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«Развитие обра</w:t>
      </w:r>
      <w:r w:rsidR="009B6A60" w:rsidRPr="00692C85">
        <w:rPr>
          <w:rFonts w:ascii="Times New Roman" w:hAnsi="Times New Roman" w:cs="Times New Roman"/>
          <w:sz w:val="28"/>
          <w:szCs w:val="28"/>
        </w:rPr>
        <w:t>зования в Усть-Лабинском районе</w:t>
      </w:r>
      <w:r w:rsidRPr="00692C85">
        <w:rPr>
          <w:rFonts w:ascii="Times New Roman" w:hAnsi="Times New Roman" w:cs="Times New Roman"/>
          <w:sz w:val="28"/>
          <w:szCs w:val="28"/>
        </w:rPr>
        <w:t xml:space="preserve">». </w:t>
      </w:r>
      <w:r w:rsidR="00EC69D8" w:rsidRPr="00692C85">
        <w:rPr>
          <w:rFonts w:ascii="Times New Roman" w:hAnsi="Times New Roman" w:cs="Times New Roman"/>
          <w:sz w:val="28"/>
          <w:szCs w:val="28"/>
        </w:rPr>
        <w:t>В 202</w:t>
      </w:r>
      <w:r w:rsidR="00CA12CA" w:rsidRPr="00692C85">
        <w:rPr>
          <w:rFonts w:ascii="Times New Roman" w:hAnsi="Times New Roman" w:cs="Times New Roman"/>
          <w:sz w:val="28"/>
          <w:szCs w:val="28"/>
        </w:rPr>
        <w:t>4</w:t>
      </w:r>
      <w:r w:rsidR="00EC69D8" w:rsidRPr="00692C85">
        <w:rPr>
          <w:rFonts w:ascii="Times New Roman" w:hAnsi="Times New Roman" w:cs="Times New Roman"/>
          <w:sz w:val="28"/>
          <w:szCs w:val="28"/>
        </w:rPr>
        <w:t xml:space="preserve"> году в муниципальную программу внесены изменения 2</w:t>
      </w:r>
      <w:r w:rsidR="00CA12CA" w:rsidRPr="00692C85">
        <w:rPr>
          <w:rFonts w:ascii="Times New Roman" w:hAnsi="Times New Roman" w:cs="Times New Roman"/>
          <w:sz w:val="28"/>
          <w:szCs w:val="28"/>
        </w:rPr>
        <w:t>2</w:t>
      </w:r>
      <w:r w:rsidR="00EC69D8" w:rsidRPr="00692C85">
        <w:rPr>
          <w:rFonts w:ascii="Times New Roman" w:hAnsi="Times New Roman" w:cs="Times New Roman"/>
          <w:sz w:val="28"/>
          <w:szCs w:val="28"/>
        </w:rPr>
        <w:t xml:space="preserve"> раз</w:t>
      </w:r>
      <w:r w:rsidR="0085541D" w:rsidRPr="00692C85">
        <w:rPr>
          <w:rFonts w:ascii="Times New Roman" w:hAnsi="Times New Roman" w:cs="Times New Roman"/>
          <w:sz w:val="28"/>
          <w:szCs w:val="28"/>
        </w:rPr>
        <w:t>а</w:t>
      </w:r>
      <w:r w:rsidR="00EC69D8" w:rsidRPr="00692C85">
        <w:rPr>
          <w:rFonts w:ascii="Times New Roman" w:hAnsi="Times New Roman" w:cs="Times New Roman"/>
          <w:sz w:val="28"/>
          <w:szCs w:val="28"/>
        </w:rPr>
        <w:t xml:space="preserve">. </w:t>
      </w:r>
      <w:r w:rsidRPr="00692C85">
        <w:rPr>
          <w:rFonts w:ascii="Times New Roman" w:hAnsi="Times New Roman" w:cs="Times New Roman"/>
          <w:sz w:val="28"/>
          <w:szCs w:val="28"/>
        </w:rPr>
        <w:t>Подпрограммы муниципальной программы не предусмотрены.</w:t>
      </w:r>
    </w:p>
    <w:p w:rsidR="00D9379D" w:rsidRPr="00692C85" w:rsidRDefault="00D9379D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>Координатор муниципальной программы – управление образованием администрации муниципального образования Усть-Лабинский район.</w:t>
      </w:r>
    </w:p>
    <w:p w:rsidR="00B31869" w:rsidRPr="00692C85" w:rsidRDefault="00B31869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 xml:space="preserve">Муниципальная программа определяет цели, задачи и направления развития системы образования, финансовое обеспечение и механизмы реализации предусмотренных мероприятий, показатели их результативности. Основной целью реализации муниципальной программы является обеспечение высокого качества образования в соответствии с меняющимися запросами населения муниципального образования Усть-Лабинский район и перспективными задачами развития общества и экономики. </w:t>
      </w:r>
    </w:p>
    <w:p w:rsidR="001668AB" w:rsidRPr="00692C85" w:rsidRDefault="00B31869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lastRenderedPageBreak/>
        <w:t>В соответствии с основной целью муниципальной программы в</w:t>
      </w:r>
      <w:r w:rsidR="009B6A60" w:rsidRPr="00692C85">
        <w:rPr>
          <w:rFonts w:ascii="Times New Roman" w:hAnsi="Times New Roman" w:cs="Times New Roman"/>
          <w:sz w:val="28"/>
          <w:szCs w:val="28"/>
        </w:rPr>
        <w:t xml:space="preserve"> 202</w:t>
      </w:r>
      <w:r w:rsidR="00CA12CA" w:rsidRPr="00692C85">
        <w:rPr>
          <w:rFonts w:ascii="Times New Roman" w:hAnsi="Times New Roman" w:cs="Times New Roman"/>
          <w:sz w:val="28"/>
          <w:szCs w:val="28"/>
        </w:rPr>
        <w:t>4</w:t>
      </w:r>
      <w:r w:rsidRPr="00692C85">
        <w:rPr>
          <w:rFonts w:ascii="Times New Roman" w:hAnsi="Times New Roman" w:cs="Times New Roman"/>
          <w:sz w:val="28"/>
          <w:szCs w:val="28"/>
        </w:rPr>
        <w:t xml:space="preserve"> году решались следующие задачи: </w:t>
      </w:r>
    </w:p>
    <w:p w:rsidR="00B43B07" w:rsidRPr="00692C85" w:rsidRDefault="00B43B07" w:rsidP="00692C85">
      <w:pPr>
        <w:widowControl w:val="0"/>
        <w:jc w:val="both"/>
        <w:rPr>
          <w:sz w:val="28"/>
          <w:szCs w:val="28"/>
        </w:rPr>
      </w:pPr>
      <w:r w:rsidRPr="00692C85">
        <w:rPr>
          <w:rFonts w:eastAsia="Arial"/>
          <w:sz w:val="28"/>
          <w:szCs w:val="28"/>
        </w:rPr>
        <w:t>- развитие дошкольного образования детей;</w:t>
      </w:r>
      <w:r w:rsidRPr="00692C85">
        <w:rPr>
          <w:sz w:val="28"/>
          <w:szCs w:val="28"/>
        </w:rPr>
        <w:t xml:space="preserve">  </w:t>
      </w:r>
    </w:p>
    <w:p w:rsidR="00B43B07" w:rsidRPr="00692C85" w:rsidRDefault="00B43B07" w:rsidP="00692C85">
      <w:pPr>
        <w:widowControl w:val="0"/>
        <w:jc w:val="both"/>
        <w:rPr>
          <w:sz w:val="28"/>
          <w:szCs w:val="28"/>
        </w:rPr>
      </w:pPr>
      <w:r w:rsidRPr="00692C85">
        <w:rPr>
          <w:sz w:val="28"/>
          <w:szCs w:val="28"/>
        </w:rPr>
        <w:t>- развитие начального общего, основного общего, среднего общего образования по основным общеобразовательным программам;</w:t>
      </w:r>
    </w:p>
    <w:p w:rsidR="00B43B07" w:rsidRPr="00692C85" w:rsidRDefault="00B43B07" w:rsidP="00692C85">
      <w:pPr>
        <w:widowControl w:val="0"/>
        <w:jc w:val="both"/>
        <w:rPr>
          <w:snapToGrid w:val="0"/>
          <w:sz w:val="28"/>
          <w:szCs w:val="28"/>
        </w:rPr>
      </w:pPr>
      <w:r w:rsidRPr="00692C85">
        <w:rPr>
          <w:snapToGrid w:val="0"/>
          <w:sz w:val="28"/>
          <w:szCs w:val="28"/>
        </w:rPr>
        <w:t>- развитие дополнительного образования</w:t>
      </w:r>
      <w:r w:rsidR="001A732A" w:rsidRPr="00692C85">
        <w:rPr>
          <w:snapToGrid w:val="0"/>
          <w:sz w:val="28"/>
          <w:szCs w:val="28"/>
        </w:rPr>
        <w:t xml:space="preserve"> детей</w:t>
      </w:r>
      <w:r w:rsidRPr="00692C85">
        <w:rPr>
          <w:snapToGrid w:val="0"/>
          <w:sz w:val="28"/>
          <w:szCs w:val="28"/>
        </w:rPr>
        <w:t>;</w:t>
      </w:r>
    </w:p>
    <w:p w:rsidR="00B43B07" w:rsidRPr="00692C85" w:rsidRDefault="00B43B07" w:rsidP="00692C85">
      <w:pPr>
        <w:widowControl w:val="0"/>
        <w:jc w:val="both"/>
        <w:rPr>
          <w:snapToGrid w:val="0"/>
          <w:sz w:val="28"/>
          <w:szCs w:val="28"/>
        </w:rPr>
      </w:pPr>
      <w:r w:rsidRPr="00692C85">
        <w:rPr>
          <w:snapToGrid w:val="0"/>
          <w:sz w:val="28"/>
          <w:szCs w:val="28"/>
        </w:rPr>
        <w:t>- мероприятия по проведению оздоровительной кампании детей;</w:t>
      </w:r>
    </w:p>
    <w:p w:rsidR="00B43B07" w:rsidRPr="00692C85" w:rsidRDefault="00B43B07" w:rsidP="00692C85">
      <w:pPr>
        <w:widowControl w:val="0"/>
        <w:jc w:val="both"/>
        <w:rPr>
          <w:snapToGrid w:val="0"/>
          <w:sz w:val="28"/>
          <w:szCs w:val="28"/>
        </w:rPr>
      </w:pPr>
      <w:r w:rsidRPr="00692C85">
        <w:rPr>
          <w:snapToGrid w:val="0"/>
          <w:sz w:val="28"/>
          <w:szCs w:val="28"/>
        </w:rPr>
        <w:t>- обеспечение выполнение функций в области образования;</w:t>
      </w:r>
    </w:p>
    <w:p w:rsidR="009E7A85" w:rsidRPr="00692C85" w:rsidRDefault="00B43B07" w:rsidP="00692C85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- развитие федеральных </w:t>
      </w:r>
      <w:r w:rsidR="001A732A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и региональных проектов</w:t>
      </w:r>
      <w:r w:rsidR="00B6028D" w:rsidRPr="00692C85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EC69D8" w:rsidRPr="00692C85" w:rsidRDefault="00EC69D8" w:rsidP="00692C85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EC69D8" w:rsidRPr="00692C85" w:rsidRDefault="00EC69D8" w:rsidP="00692C85">
      <w:pPr>
        <w:pStyle w:val="a3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92C8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Сведения об основных результатах </w:t>
      </w:r>
    </w:p>
    <w:p w:rsidR="00EC69D8" w:rsidRPr="00692C85" w:rsidRDefault="00EC69D8" w:rsidP="00692C85">
      <w:pPr>
        <w:pStyle w:val="a3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692C85">
        <w:rPr>
          <w:rFonts w:ascii="Times New Roman" w:hAnsi="Times New Roman" w:cs="Times New Roman"/>
          <w:b/>
          <w:snapToGrid w:val="0"/>
          <w:sz w:val="28"/>
          <w:szCs w:val="28"/>
        </w:rPr>
        <w:t>реализации муниципальной программы в 202</w:t>
      </w:r>
      <w:r w:rsidR="001A732A" w:rsidRPr="00692C85">
        <w:rPr>
          <w:rFonts w:ascii="Times New Roman" w:hAnsi="Times New Roman" w:cs="Times New Roman"/>
          <w:b/>
          <w:snapToGrid w:val="0"/>
          <w:sz w:val="28"/>
          <w:szCs w:val="28"/>
        </w:rPr>
        <w:t>4</w:t>
      </w:r>
      <w:r w:rsidRPr="00692C85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году</w:t>
      </w:r>
    </w:p>
    <w:p w:rsidR="00B6028D" w:rsidRPr="00692C85" w:rsidRDefault="00B6028D" w:rsidP="00692C85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92C85">
        <w:rPr>
          <w:rFonts w:ascii="Times New Roman" w:hAnsi="Times New Roman" w:cs="Times New Roman"/>
          <w:snapToGrid w:val="0"/>
          <w:sz w:val="28"/>
          <w:szCs w:val="28"/>
        </w:rPr>
        <w:tab/>
        <w:t xml:space="preserve">На реализацию мероприятий </w:t>
      </w:r>
      <w:r w:rsidR="000648B1" w:rsidRPr="00692C85">
        <w:rPr>
          <w:rFonts w:ascii="Times New Roman" w:hAnsi="Times New Roman" w:cs="Times New Roman"/>
          <w:snapToGrid w:val="0"/>
          <w:sz w:val="28"/>
          <w:szCs w:val="28"/>
        </w:rPr>
        <w:t>муниципальной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программы  (в ценах соответствующих лет) из </w:t>
      </w:r>
      <w:r w:rsidR="00B43B07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федерального, 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краевого, муниципального бюджетов, средств </w:t>
      </w:r>
      <w:r w:rsidR="00B43B07" w:rsidRPr="00692C85">
        <w:rPr>
          <w:rFonts w:ascii="Times New Roman" w:hAnsi="Times New Roman" w:cs="Times New Roman"/>
          <w:snapToGrid w:val="0"/>
          <w:sz w:val="28"/>
          <w:szCs w:val="28"/>
        </w:rPr>
        <w:t>внебюджетных источников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9B6A60" w:rsidRPr="00692C85">
        <w:rPr>
          <w:rFonts w:ascii="Times New Roman" w:hAnsi="Times New Roman" w:cs="Times New Roman"/>
          <w:snapToGrid w:val="0"/>
          <w:sz w:val="28"/>
          <w:szCs w:val="28"/>
        </w:rPr>
        <w:t>в 202</w:t>
      </w:r>
      <w:r w:rsidR="001A732A" w:rsidRPr="00692C85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B43B07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году 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запланировано </w:t>
      </w:r>
      <w:r w:rsidR="001A732A" w:rsidRPr="00692C85">
        <w:rPr>
          <w:rFonts w:ascii="Times New Roman" w:hAnsi="Times New Roman" w:cs="Times New Roman"/>
          <w:snapToGrid w:val="0"/>
          <w:sz w:val="28"/>
          <w:szCs w:val="28"/>
        </w:rPr>
        <w:t>2 501 703,8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тысяч рублей, в том числе </w:t>
      </w:r>
      <w:proofErr w:type="gramStart"/>
      <w:r w:rsidRPr="00692C85">
        <w:rPr>
          <w:rFonts w:ascii="Times New Roman" w:hAnsi="Times New Roman" w:cs="Times New Roman"/>
          <w:snapToGrid w:val="0"/>
          <w:sz w:val="28"/>
          <w:szCs w:val="28"/>
        </w:rPr>
        <w:t>из</w:t>
      </w:r>
      <w:proofErr w:type="gramEnd"/>
      <w:r w:rsidRPr="00692C85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B43B07" w:rsidRPr="00692C85" w:rsidRDefault="00B43B07" w:rsidP="00692C85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федерального бюджета – </w:t>
      </w:r>
      <w:r w:rsidR="001A732A" w:rsidRPr="00692C85">
        <w:rPr>
          <w:rFonts w:ascii="Times New Roman" w:hAnsi="Times New Roman" w:cs="Times New Roman"/>
          <w:snapToGrid w:val="0"/>
          <w:sz w:val="28"/>
          <w:szCs w:val="28"/>
        </w:rPr>
        <w:t>135 855,7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тысяч рублей (</w:t>
      </w:r>
      <w:r w:rsidR="00F03755" w:rsidRPr="00692C85">
        <w:rPr>
          <w:rFonts w:ascii="Times New Roman" w:hAnsi="Times New Roman" w:cs="Times New Roman"/>
          <w:snapToGrid w:val="0"/>
          <w:sz w:val="28"/>
          <w:szCs w:val="28"/>
        </w:rPr>
        <w:t>5,</w:t>
      </w:r>
      <w:r w:rsidR="00744D4F" w:rsidRPr="00692C85">
        <w:rPr>
          <w:rFonts w:ascii="Times New Roman" w:hAnsi="Times New Roman" w:cs="Times New Roman"/>
          <w:snapToGrid w:val="0"/>
          <w:sz w:val="28"/>
          <w:szCs w:val="28"/>
        </w:rPr>
        <w:t>43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>%);</w:t>
      </w:r>
    </w:p>
    <w:p w:rsidR="00B6028D" w:rsidRPr="00692C85" w:rsidRDefault="00B6028D" w:rsidP="00692C85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средств бюджета</w:t>
      </w:r>
      <w:r w:rsidR="00F45752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F3618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Краснодарского края </w:t>
      </w:r>
      <w:r w:rsidR="00F45752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1A732A" w:rsidRPr="00692C85">
        <w:rPr>
          <w:rFonts w:ascii="Times New Roman" w:hAnsi="Times New Roman" w:cs="Times New Roman"/>
          <w:snapToGrid w:val="0"/>
          <w:sz w:val="28"/>
          <w:szCs w:val="28"/>
        </w:rPr>
        <w:t>1 639 756,8</w:t>
      </w:r>
      <w:r w:rsidR="00C93A76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рублей (</w:t>
      </w:r>
      <w:r w:rsidR="00F03755" w:rsidRPr="00692C85">
        <w:rPr>
          <w:rFonts w:ascii="Times New Roman" w:hAnsi="Times New Roman" w:cs="Times New Roman"/>
          <w:snapToGrid w:val="0"/>
          <w:sz w:val="28"/>
          <w:szCs w:val="28"/>
        </w:rPr>
        <w:t>65,</w:t>
      </w:r>
      <w:r w:rsidR="00744D4F" w:rsidRPr="00692C85">
        <w:rPr>
          <w:rFonts w:ascii="Times New Roman" w:hAnsi="Times New Roman" w:cs="Times New Roman"/>
          <w:snapToGrid w:val="0"/>
          <w:sz w:val="28"/>
          <w:szCs w:val="28"/>
        </w:rPr>
        <w:t>54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%); </w:t>
      </w:r>
    </w:p>
    <w:p w:rsidR="00B6028D" w:rsidRPr="00692C85" w:rsidRDefault="00B43B07" w:rsidP="00692C85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средств муниципального</w:t>
      </w:r>
      <w:r w:rsidR="00B6028D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бюджет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B6028D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45752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- </w:t>
      </w:r>
      <w:r w:rsidR="001A732A" w:rsidRPr="00692C85">
        <w:rPr>
          <w:rFonts w:ascii="Times New Roman" w:hAnsi="Times New Roman" w:cs="Times New Roman"/>
          <w:snapToGrid w:val="0"/>
          <w:sz w:val="28"/>
          <w:szCs w:val="28"/>
        </w:rPr>
        <w:t>726 074,5</w:t>
      </w:r>
      <w:r w:rsidR="00C93A76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="00B6028D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рублей (</w:t>
      </w:r>
      <w:r w:rsidR="00F03755" w:rsidRPr="00692C85">
        <w:rPr>
          <w:rFonts w:ascii="Times New Roman" w:hAnsi="Times New Roman" w:cs="Times New Roman"/>
          <w:snapToGrid w:val="0"/>
          <w:sz w:val="28"/>
          <w:szCs w:val="28"/>
        </w:rPr>
        <w:t>29,</w:t>
      </w:r>
      <w:r w:rsidR="00744D4F" w:rsidRPr="00692C85">
        <w:rPr>
          <w:rFonts w:ascii="Times New Roman" w:hAnsi="Times New Roman" w:cs="Times New Roman"/>
          <w:snapToGrid w:val="0"/>
          <w:sz w:val="28"/>
          <w:szCs w:val="28"/>
        </w:rPr>
        <w:t>02</w:t>
      </w:r>
      <w:r w:rsidR="00F45752" w:rsidRPr="00692C85">
        <w:rPr>
          <w:rFonts w:ascii="Times New Roman" w:hAnsi="Times New Roman" w:cs="Times New Roman"/>
          <w:snapToGrid w:val="0"/>
          <w:sz w:val="28"/>
          <w:szCs w:val="28"/>
        </w:rPr>
        <w:t>%);</w:t>
      </w:r>
    </w:p>
    <w:p w:rsidR="00F45752" w:rsidRPr="00692C85" w:rsidRDefault="00F45752" w:rsidP="00692C85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средств </w:t>
      </w:r>
      <w:r w:rsidR="00B43B07" w:rsidRPr="00692C85">
        <w:rPr>
          <w:rFonts w:ascii="Times New Roman" w:hAnsi="Times New Roman" w:cs="Times New Roman"/>
          <w:snapToGrid w:val="0"/>
          <w:sz w:val="28"/>
          <w:szCs w:val="28"/>
        </w:rPr>
        <w:t>внебюджетных источников</w:t>
      </w:r>
      <w:r w:rsidR="00C93A76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="001A732A" w:rsidRPr="00692C85">
        <w:rPr>
          <w:rFonts w:ascii="Times New Roman" w:hAnsi="Times New Roman" w:cs="Times New Roman"/>
          <w:snapToGrid w:val="0"/>
          <w:sz w:val="28"/>
          <w:szCs w:val="28"/>
        </w:rPr>
        <w:t>16,8</w:t>
      </w:r>
      <w:r w:rsidR="00C93A76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рублей (0,</w:t>
      </w:r>
      <w:r w:rsidR="00B43B07" w:rsidRPr="00692C85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0C1985" w:rsidRPr="00692C85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>%).</w:t>
      </w:r>
    </w:p>
    <w:p w:rsidR="000648B1" w:rsidRPr="00692C85" w:rsidRDefault="000648B1" w:rsidP="00692C85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92C85">
        <w:rPr>
          <w:rFonts w:ascii="Times New Roman" w:hAnsi="Times New Roman" w:cs="Times New Roman"/>
          <w:snapToGrid w:val="0"/>
          <w:sz w:val="28"/>
          <w:szCs w:val="28"/>
        </w:rPr>
        <w:tab/>
      </w:r>
      <w:r w:rsidR="00433D96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Профинансировано </w:t>
      </w:r>
      <w:r w:rsidR="00AC1438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(кассовый расход казенных учреждений) </w:t>
      </w:r>
      <w:r w:rsidR="00433D96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в </w:t>
      </w:r>
      <w:r w:rsidR="00FC5701" w:rsidRPr="00692C85">
        <w:rPr>
          <w:rFonts w:ascii="Times New Roman" w:hAnsi="Times New Roman" w:cs="Times New Roman"/>
          <w:snapToGrid w:val="0"/>
          <w:sz w:val="28"/>
          <w:szCs w:val="28"/>
        </w:rPr>
        <w:t>202</w:t>
      </w:r>
      <w:r w:rsidR="009617A0" w:rsidRPr="00692C85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год</w:t>
      </w:r>
      <w:r w:rsidR="00BE68CA" w:rsidRPr="00692C85">
        <w:rPr>
          <w:rFonts w:ascii="Times New Roman" w:hAnsi="Times New Roman" w:cs="Times New Roman"/>
          <w:snapToGrid w:val="0"/>
          <w:sz w:val="28"/>
          <w:szCs w:val="28"/>
        </w:rPr>
        <w:t>у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57B5A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2 500 997,5 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тысяч рублей, в том числе из:</w:t>
      </w:r>
    </w:p>
    <w:p w:rsidR="00AC1438" w:rsidRPr="00692C85" w:rsidRDefault="00AC1438" w:rsidP="00692C85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федерального бюджета – </w:t>
      </w:r>
      <w:r w:rsidR="00257B5A" w:rsidRPr="00692C85">
        <w:rPr>
          <w:rFonts w:ascii="Times New Roman" w:hAnsi="Times New Roman" w:cs="Times New Roman"/>
          <w:snapToGrid w:val="0"/>
          <w:sz w:val="28"/>
          <w:szCs w:val="28"/>
        </w:rPr>
        <w:t>135 855,7</w:t>
      </w:r>
      <w:r w:rsidR="001D5938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>тысяч рублей (</w:t>
      </w:r>
      <w:r w:rsidR="000C1985" w:rsidRPr="00692C85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="00F03755" w:rsidRPr="00692C85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0C1985" w:rsidRPr="00692C85">
        <w:rPr>
          <w:rFonts w:ascii="Times New Roman" w:hAnsi="Times New Roman" w:cs="Times New Roman"/>
          <w:snapToGrid w:val="0"/>
          <w:sz w:val="28"/>
          <w:szCs w:val="28"/>
        </w:rPr>
        <w:t>43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>%)</w:t>
      </w:r>
      <w:r w:rsidR="00E431C9" w:rsidRPr="00692C8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0648B1" w:rsidRPr="00692C85" w:rsidRDefault="000648B1" w:rsidP="00692C85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F3618" w:rsidRPr="00692C85">
        <w:rPr>
          <w:rFonts w:ascii="Times New Roman" w:hAnsi="Times New Roman" w:cs="Times New Roman"/>
          <w:snapToGrid w:val="0"/>
          <w:sz w:val="28"/>
          <w:szCs w:val="28"/>
        </w:rPr>
        <w:t>бюджета Краснодарского края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-  </w:t>
      </w:r>
      <w:r w:rsidR="00257B5A" w:rsidRPr="00692C85">
        <w:rPr>
          <w:rFonts w:ascii="Times New Roman" w:hAnsi="Times New Roman" w:cs="Times New Roman"/>
          <w:snapToGrid w:val="0"/>
          <w:sz w:val="28"/>
          <w:szCs w:val="28"/>
        </w:rPr>
        <w:t>1 639 727,3</w:t>
      </w:r>
      <w:r w:rsidR="00C93A76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рублей (</w:t>
      </w:r>
      <w:r w:rsidR="000C1985" w:rsidRPr="00692C85">
        <w:rPr>
          <w:rFonts w:ascii="Times New Roman" w:hAnsi="Times New Roman" w:cs="Times New Roman"/>
          <w:snapToGrid w:val="0"/>
          <w:sz w:val="28"/>
          <w:szCs w:val="28"/>
        </w:rPr>
        <w:t>65</w:t>
      </w:r>
      <w:r w:rsidR="00F03755" w:rsidRPr="00692C85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0C1985" w:rsidRPr="00692C85">
        <w:rPr>
          <w:rFonts w:ascii="Times New Roman" w:hAnsi="Times New Roman" w:cs="Times New Roman"/>
          <w:snapToGrid w:val="0"/>
          <w:sz w:val="28"/>
          <w:szCs w:val="28"/>
        </w:rPr>
        <w:t>5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%); </w:t>
      </w:r>
    </w:p>
    <w:p w:rsidR="000648B1" w:rsidRPr="00692C85" w:rsidRDefault="000648B1" w:rsidP="00692C85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м</w:t>
      </w:r>
      <w:r w:rsidR="005D0965" w:rsidRPr="00692C85">
        <w:rPr>
          <w:rFonts w:ascii="Times New Roman" w:hAnsi="Times New Roman" w:cs="Times New Roman"/>
          <w:snapToGrid w:val="0"/>
          <w:sz w:val="28"/>
          <w:szCs w:val="28"/>
        </w:rPr>
        <w:t>униципального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бюджет</w:t>
      </w:r>
      <w:r w:rsidR="005D0965" w:rsidRPr="00692C8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 - </w:t>
      </w:r>
      <w:r w:rsidR="00257B5A" w:rsidRPr="00692C85">
        <w:rPr>
          <w:rFonts w:ascii="Times New Roman" w:hAnsi="Times New Roman" w:cs="Times New Roman"/>
          <w:snapToGrid w:val="0"/>
          <w:sz w:val="28"/>
          <w:szCs w:val="28"/>
        </w:rPr>
        <w:t>725 398,5</w:t>
      </w:r>
      <w:r w:rsidR="00C93A76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рублей (</w:t>
      </w:r>
      <w:r w:rsidR="000C1985" w:rsidRPr="00692C85">
        <w:rPr>
          <w:rFonts w:ascii="Times New Roman" w:hAnsi="Times New Roman" w:cs="Times New Roman"/>
          <w:snapToGrid w:val="0"/>
          <w:sz w:val="28"/>
          <w:szCs w:val="28"/>
        </w:rPr>
        <w:t>2</w:t>
      </w:r>
      <w:r w:rsidR="00807ED8" w:rsidRPr="00692C85">
        <w:rPr>
          <w:rFonts w:ascii="Times New Roman" w:hAnsi="Times New Roman" w:cs="Times New Roman"/>
          <w:snapToGrid w:val="0"/>
          <w:sz w:val="28"/>
          <w:szCs w:val="28"/>
        </w:rPr>
        <w:t>9,</w:t>
      </w:r>
      <w:r w:rsidR="000C1985" w:rsidRPr="00692C85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>%);</w:t>
      </w:r>
    </w:p>
    <w:p w:rsidR="000648B1" w:rsidRPr="00692C85" w:rsidRDefault="000648B1" w:rsidP="00692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5D0965" w:rsidRPr="00692C85">
        <w:rPr>
          <w:rFonts w:ascii="Times New Roman" w:hAnsi="Times New Roman" w:cs="Times New Roman"/>
          <w:snapToGrid w:val="0"/>
          <w:sz w:val="28"/>
          <w:szCs w:val="28"/>
        </w:rPr>
        <w:t>внебюджетных источников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– </w:t>
      </w:r>
      <w:r w:rsidR="00257B5A" w:rsidRPr="00692C85">
        <w:rPr>
          <w:rFonts w:ascii="Times New Roman" w:hAnsi="Times New Roman" w:cs="Times New Roman"/>
          <w:snapToGrid w:val="0"/>
          <w:sz w:val="28"/>
          <w:szCs w:val="28"/>
        </w:rPr>
        <w:t>16,0</w:t>
      </w:r>
      <w:r w:rsidR="00C93A76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рублей (</w:t>
      </w:r>
      <w:r w:rsidR="000C1985" w:rsidRPr="00692C85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="00257B5A" w:rsidRPr="00692C85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="000C1985" w:rsidRPr="00692C85">
        <w:rPr>
          <w:rFonts w:ascii="Times New Roman" w:hAnsi="Times New Roman" w:cs="Times New Roman"/>
          <w:snapToGrid w:val="0"/>
          <w:sz w:val="28"/>
          <w:szCs w:val="28"/>
        </w:rPr>
        <w:t>0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>%).</w:t>
      </w:r>
    </w:p>
    <w:p w:rsidR="00433D96" w:rsidRPr="00692C85" w:rsidRDefault="00433D96" w:rsidP="00692C85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ab/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Кассовый расход </w:t>
      </w:r>
      <w:r w:rsidR="00E431C9" w:rsidRPr="00692C85">
        <w:rPr>
          <w:rFonts w:ascii="Times New Roman" w:hAnsi="Times New Roman" w:cs="Times New Roman"/>
          <w:snapToGrid w:val="0"/>
          <w:sz w:val="28"/>
          <w:szCs w:val="28"/>
        </w:rPr>
        <w:t>автономных, бюджетных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E431C9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учреждений </w:t>
      </w:r>
      <w:r w:rsidR="00807ED8" w:rsidRPr="00692C85">
        <w:rPr>
          <w:rFonts w:ascii="Times New Roman" w:hAnsi="Times New Roman" w:cs="Times New Roman"/>
          <w:snapToGrid w:val="0"/>
          <w:sz w:val="28"/>
          <w:szCs w:val="28"/>
        </w:rPr>
        <w:t>за 202</w:t>
      </w:r>
      <w:r w:rsidR="00257B5A" w:rsidRPr="00692C85">
        <w:rPr>
          <w:rFonts w:ascii="Times New Roman" w:hAnsi="Times New Roman" w:cs="Times New Roman"/>
          <w:snapToGrid w:val="0"/>
          <w:sz w:val="28"/>
          <w:szCs w:val="28"/>
        </w:rPr>
        <w:t>4</w:t>
      </w:r>
      <w:r w:rsidR="00403EBA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>год составил</w:t>
      </w:r>
      <w:r w:rsidR="00C93A76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F03755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257B5A" w:rsidRPr="00692C85">
        <w:rPr>
          <w:rFonts w:ascii="Times New Roman" w:hAnsi="Times New Roman" w:cs="Times New Roman"/>
          <w:snapToGrid w:val="0"/>
          <w:sz w:val="28"/>
          <w:szCs w:val="28"/>
        </w:rPr>
        <w:t>2 466 357,7</w:t>
      </w:r>
      <w:r w:rsidR="00C93A76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="004447E2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рублей, в том числе из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>:</w:t>
      </w:r>
    </w:p>
    <w:p w:rsidR="00E431C9" w:rsidRPr="00692C85" w:rsidRDefault="00E431C9" w:rsidP="00692C85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средств федерального бюджета – </w:t>
      </w:r>
      <w:r w:rsidR="00257B5A" w:rsidRPr="00692C85">
        <w:rPr>
          <w:rFonts w:ascii="Times New Roman" w:hAnsi="Times New Roman" w:cs="Times New Roman"/>
          <w:snapToGrid w:val="0"/>
          <w:sz w:val="28"/>
          <w:szCs w:val="28"/>
        </w:rPr>
        <w:t>128 398,4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тысяч рублей;</w:t>
      </w:r>
    </w:p>
    <w:p w:rsidR="00433D96" w:rsidRPr="00692C85" w:rsidRDefault="00433D96" w:rsidP="00692C85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7F3618" w:rsidRPr="00692C85">
        <w:rPr>
          <w:rFonts w:ascii="Times New Roman" w:hAnsi="Times New Roman" w:cs="Times New Roman"/>
          <w:snapToGrid w:val="0"/>
          <w:sz w:val="28"/>
          <w:szCs w:val="28"/>
        </w:rPr>
        <w:t>средств бюджета Краснодарского края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-  </w:t>
      </w:r>
      <w:r w:rsidR="00257B5A" w:rsidRPr="00692C85">
        <w:rPr>
          <w:rFonts w:ascii="Times New Roman" w:hAnsi="Times New Roman" w:cs="Times New Roman"/>
          <w:snapToGrid w:val="0"/>
          <w:sz w:val="28"/>
          <w:szCs w:val="28"/>
        </w:rPr>
        <w:t>1 619 629,9</w:t>
      </w:r>
      <w:r w:rsidR="00C93A76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рублей; </w:t>
      </w:r>
    </w:p>
    <w:p w:rsidR="00433D96" w:rsidRPr="00692C85" w:rsidRDefault="007F3618" w:rsidP="00692C85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средств местного</w:t>
      </w:r>
      <w:r w:rsidR="00433D96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бюджет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>а</w:t>
      </w:r>
      <w:r w:rsidR="00433D96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 - </w:t>
      </w:r>
      <w:r w:rsidR="00257B5A" w:rsidRPr="00692C85">
        <w:rPr>
          <w:rFonts w:ascii="Times New Roman" w:hAnsi="Times New Roman" w:cs="Times New Roman"/>
          <w:snapToGrid w:val="0"/>
          <w:sz w:val="28"/>
          <w:szCs w:val="28"/>
        </w:rPr>
        <w:t>718 313,3</w:t>
      </w:r>
      <w:r w:rsidR="00C93A76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тысяч</w:t>
      </w:r>
      <w:r w:rsidR="00433D96"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рублей</w:t>
      </w:r>
      <w:r w:rsidR="00807ED8" w:rsidRPr="00692C85">
        <w:rPr>
          <w:rFonts w:ascii="Times New Roman" w:hAnsi="Times New Roman" w:cs="Times New Roman"/>
          <w:snapToGrid w:val="0"/>
          <w:sz w:val="28"/>
          <w:szCs w:val="28"/>
        </w:rPr>
        <w:t>;</w:t>
      </w:r>
    </w:p>
    <w:p w:rsidR="00807ED8" w:rsidRPr="00692C85" w:rsidRDefault="00807ED8" w:rsidP="00692C85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средств внебюджетных источников – </w:t>
      </w:r>
      <w:r w:rsidR="00257B5A" w:rsidRPr="00692C85">
        <w:rPr>
          <w:rFonts w:ascii="Times New Roman" w:hAnsi="Times New Roman" w:cs="Times New Roman"/>
          <w:snapToGrid w:val="0"/>
          <w:sz w:val="28"/>
          <w:szCs w:val="28"/>
        </w:rPr>
        <w:t>16,0</w:t>
      </w:r>
      <w:r w:rsidRPr="00692C85">
        <w:rPr>
          <w:rFonts w:ascii="Times New Roman" w:hAnsi="Times New Roman" w:cs="Times New Roman"/>
          <w:snapToGrid w:val="0"/>
          <w:sz w:val="28"/>
          <w:szCs w:val="28"/>
        </w:rPr>
        <w:t xml:space="preserve"> тысяч рублей.</w:t>
      </w:r>
    </w:p>
    <w:p w:rsidR="000369ED" w:rsidRPr="00692C85" w:rsidRDefault="000369ED" w:rsidP="00692C85">
      <w:pPr>
        <w:pStyle w:val="a3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692C85">
        <w:rPr>
          <w:rFonts w:ascii="Times New Roman" w:hAnsi="Times New Roman" w:cs="Times New Roman"/>
          <w:snapToGrid w:val="0"/>
          <w:sz w:val="28"/>
          <w:szCs w:val="28"/>
        </w:rPr>
        <w:tab/>
      </w:r>
      <w:r w:rsidRPr="00692C85">
        <w:rPr>
          <w:rFonts w:ascii="Times New Roman" w:hAnsi="Times New Roman" w:cs="Times New Roman"/>
          <w:sz w:val="28"/>
          <w:szCs w:val="28"/>
        </w:rPr>
        <w:t xml:space="preserve">Сведения о фактических объемах финансирования муниципальной программы по мероприятиям в разрезе источников финансирования и сведения </w:t>
      </w:r>
      <w:r w:rsidR="00E431C9" w:rsidRPr="00692C85">
        <w:rPr>
          <w:rFonts w:ascii="Times New Roman" w:hAnsi="Times New Roman" w:cs="Times New Roman"/>
          <w:sz w:val="28"/>
          <w:szCs w:val="28"/>
        </w:rPr>
        <w:t xml:space="preserve">о выполнении целевых показателей муниципальной программы </w:t>
      </w:r>
      <w:r w:rsidRPr="00692C85">
        <w:rPr>
          <w:rFonts w:ascii="Times New Roman" w:hAnsi="Times New Roman" w:cs="Times New Roman"/>
          <w:sz w:val="28"/>
          <w:szCs w:val="28"/>
        </w:rPr>
        <w:t>прилагаются.</w:t>
      </w:r>
    </w:p>
    <w:p w:rsidR="009958EC" w:rsidRPr="00692C85" w:rsidRDefault="00903B85" w:rsidP="00692C8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ab/>
      </w:r>
    </w:p>
    <w:p w:rsidR="009958EC" w:rsidRPr="00692C85" w:rsidRDefault="009958EC" w:rsidP="00692C85">
      <w:pPr>
        <w:pStyle w:val="a3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92C85">
        <w:rPr>
          <w:rFonts w:ascii="Times New Roman" w:hAnsi="Times New Roman" w:cs="Times New Roman"/>
          <w:b/>
          <w:i/>
          <w:sz w:val="28"/>
          <w:szCs w:val="28"/>
        </w:rPr>
        <w:t xml:space="preserve">Задача 1: </w:t>
      </w:r>
      <w:r w:rsidRPr="00692C8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Развитие дошкольного образования детей</w:t>
      </w:r>
    </w:p>
    <w:p w:rsidR="00741EE1" w:rsidRPr="00692C85" w:rsidRDefault="009958EC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На осуществление государственных полномочий в области образования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</w:t>
      </w:r>
      <w:r w:rsidR="003E5FB5" w:rsidRPr="00692C85">
        <w:rPr>
          <w:sz w:val="28"/>
          <w:szCs w:val="28"/>
        </w:rPr>
        <w:t xml:space="preserve"> и обще</w:t>
      </w:r>
      <w:r w:rsidRPr="00692C85">
        <w:rPr>
          <w:sz w:val="28"/>
          <w:szCs w:val="28"/>
        </w:rPr>
        <w:t>об</w:t>
      </w:r>
      <w:r w:rsidR="00807ED8" w:rsidRPr="00692C85">
        <w:rPr>
          <w:sz w:val="28"/>
          <w:szCs w:val="28"/>
        </w:rPr>
        <w:t>разовательных организациях в 202</w:t>
      </w:r>
      <w:r w:rsidR="00257B5A" w:rsidRPr="00692C85">
        <w:rPr>
          <w:sz w:val="28"/>
          <w:szCs w:val="28"/>
        </w:rPr>
        <w:t>4</w:t>
      </w:r>
      <w:r w:rsidRPr="00692C85">
        <w:rPr>
          <w:sz w:val="28"/>
          <w:szCs w:val="28"/>
        </w:rPr>
        <w:t xml:space="preserve"> году </w:t>
      </w:r>
      <w:r w:rsidR="00741EE1" w:rsidRPr="00692C85">
        <w:rPr>
          <w:sz w:val="28"/>
          <w:szCs w:val="28"/>
        </w:rPr>
        <w:t xml:space="preserve">из бюджета </w:t>
      </w:r>
      <w:r w:rsidR="007F3618" w:rsidRPr="00692C85">
        <w:rPr>
          <w:sz w:val="28"/>
          <w:szCs w:val="28"/>
        </w:rPr>
        <w:t xml:space="preserve">Краснодарского края </w:t>
      </w:r>
      <w:r w:rsidRPr="00692C85">
        <w:rPr>
          <w:sz w:val="28"/>
          <w:szCs w:val="28"/>
        </w:rPr>
        <w:t xml:space="preserve">выделено </w:t>
      </w:r>
      <w:r w:rsidR="00597C7C" w:rsidRPr="00692C85">
        <w:rPr>
          <w:sz w:val="28"/>
          <w:szCs w:val="28"/>
        </w:rPr>
        <w:t>594 463,8</w:t>
      </w:r>
      <w:r w:rsidR="00994C5B" w:rsidRPr="00692C85">
        <w:rPr>
          <w:sz w:val="28"/>
          <w:szCs w:val="28"/>
        </w:rPr>
        <w:t xml:space="preserve"> тысяч</w:t>
      </w:r>
      <w:r w:rsidRPr="00692C85">
        <w:rPr>
          <w:sz w:val="28"/>
          <w:szCs w:val="28"/>
        </w:rPr>
        <w:t xml:space="preserve"> рублей</w:t>
      </w:r>
      <w:r w:rsidR="00E81DAC" w:rsidRPr="00692C85">
        <w:rPr>
          <w:sz w:val="28"/>
          <w:szCs w:val="28"/>
        </w:rPr>
        <w:t xml:space="preserve"> (в том числе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536 417,5 тысяч рублей, Осуществление государственных </w:t>
      </w:r>
      <w:r w:rsidR="00E81DAC" w:rsidRPr="00692C85">
        <w:rPr>
          <w:sz w:val="28"/>
          <w:szCs w:val="28"/>
        </w:rPr>
        <w:lastRenderedPageBreak/>
        <w:t>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(дополнительное стимулирование отдельных категорий работников муниципальных дошкольных образовательных организаций; осуществление доплат педагогическим работникам муниципальных дошкольных образовательных организаций) – 58 046,3 тысяч рублей)</w:t>
      </w:r>
      <w:r w:rsidR="00741EE1" w:rsidRPr="00692C85">
        <w:rPr>
          <w:sz w:val="28"/>
          <w:szCs w:val="28"/>
        </w:rPr>
        <w:t xml:space="preserve">, из муниципального бюджета – </w:t>
      </w:r>
      <w:r w:rsidR="00257B5A" w:rsidRPr="00692C85">
        <w:rPr>
          <w:sz w:val="28"/>
          <w:szCs w:val="28"/>
        </w:rPr>
        <w:t>239 507,3</w:t>
      </w:r>
      <w:r w:rsidR="00994C5B" w:rsidRPr="00692C85">
        <w:rPr>
          <w:sz w:val="28"/>
          <w:szCs w:val="28"/>
        </w:rPr>
        <w:t xml:space="preserve"> тысяч</w:t>
      </w:r>
      <w:r w:rsidR="00741EE1" w:rsidRPr="00692C85">
        <w:rPr>
          <w:sz w:val="28"/>
          <w:szCs w:val="28"/>
        </w:rPr>
        <w:t xml:space="preserve"> рублей. За счет средств субвенции финансируется </w:t>
      </w:r>
      <w:r w:rsidR="00C60D88" w:rsidRPr="00692C85">
        <w:rPr>
          <w:sz w:val="28"/>
          <w:szCs w:val="28"/>
        </w:rPr>
        <w:t>2</w:t>
      </w:r>
      <w:r w:rsidR="00257B5A" w:rsidRPr="00692C85">
        <w:rPr>
          <w:sz w:val="28"/>
          <w:szCs w:val="28"/>
        </w:rPr>
        <w:t>8</w:t>
      </w:r>
      <w:r w:rsidR="00741EE1" w:rsidRPr="00692C85">
        <w:rPr>
          <w:sz w:val="28"/>
          <w:szCs w:val="28"/>
        </w:rPr>
        <w:t xml:space="preserve"> муниципальных детских садов. </w:t>
      </w:r>
      <w:r w:rsidR="007F644E" w:rsidRPr="00692C85">
        <w:rPr>
          <w:sz w:val="28"/>
          <w:szCs w:val="28"/>
        </w:rPr>
        <w:t xml:space="preserve">Финансирование освоено </w:t>
      </w:r>
      <w:r w:rsidR="003457E6" w:rsidRPr="00692C85">
        <w:rPr>
          <w:sz w:val="28"/>
          <w:szCs w:val="28"/>
        </w:rPr>
        <w:t>на 100%</w:t>
      </w:r>
      <w:r w:rsidR="007F644E" w:rsidRPr="00692C85">
        <w:rPr>
          <w:sz w:val="28"/>
          <w:szCs w:val="28"/>
        </w:rPr>
        <w:t>, мероприятие выполнено.</w:t>
      </w:r>
    </w:p>
    <w:p w:rsidR="00BA31D6" w:rsidRPr="00692C85" w:rsidRDefault="009958EC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Оплата труда осуществлена за фактически отработанное время и в установленные сроки. </w:t>
      </w:r>
      <w:r w:rsidR="00BA31D6" w:rsidRPr="00692C85">
        <w:rPr>
          <w:sz w:val="28"/>
          <w:szCs w:val="28"/>
        </w:rPr>
        <w:t xml:space="preserve">Средняя заработная плата педагогических работников дошкольных учреждений составила </w:t>
      </w:r>
      <w:r w:rsidR="00D44B43" w:rsidRPr="00692C85">
        <w:rPr>
          <w:sz w:val="28"/>
          <w:szCs w:val="28"/>
        </w:rPr>
        <w:t xml:space="preserve">55 078,0 </w:t>
      </w:r>
      <w:r w:rsidR="00BA31D6" w:rsidRPr="00692C85">
        <w:rPr>
          <w:sz w:val="28"/>
          <w:szCs w:val="28"/>
        </w:rPr>
        <w:t>рублей.</w:t>
      </w:r>
    </w:p>
    <w:p w:rsidR="003457E6" w:rsidRPr="00692C85" w:rsidRDefault="00391F34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Из средств муниципального бюджета на стимулирование отдельных категорий работников образовательных организаций выделено </w:t>
      </w:r>
      <w:r w:rsidR="00B33327" w:rsidRPr="00692C85">
        <w:rPr>
          <w:sz w:val="28"/>
          <w:szCs w:val="28"/>
        </w:rPr>
        <w:t xml:space="preserve"> </w:t>
      </w:r>
      <w:r w:rsidR="00385EB6" w:rsidRPr="00692C85">
        <w:rPr>
          <w:sz w:val="28"/>
          <w:szCs w:val="28"/>
        </w:rPr>
        <w:t>8 737,2</w:t>
      </w:r>
      <w:r w:rsidR="00994C5B" w:rsidRPr="00692C85">
        <w:rPr>
          <w:sz w:val="28"/>
          <w:szCs w:val="28"/>
        </w:rPr>
        <w:t xml:space="preserve"> тысяч</w:t>
      </w:r>
      <w:r w:rsidRPr="00692C85">
        <w:rPr>
          <w:sz w:val="28"/>
          <w:szCs w:val="28"/>
        </w:rPr>
        <w:t xml:space="preserve"> рублей. Выплату получили </w:t>
      </w:r>
      <w:r w:rsidR="00A177F3" w:rsidRPr="00692C85">
        <w:rPr>
          <w:sz w:val="28"/>
          <w:szCs w:val="28"/>
        </w:rPr>
        <w:t>18</w:t>
      </w:r>
      <w:r w:rsidR="00385EB6" w:rsidRPr="00692C85">
        <w:rPr>
          <w:sz w:val="28"/>
          <w:szCs w:val="28"/>
        </w:rPr>
        <w:t>6</w:t>
      </w:r>
      <w:r w:rsidR="00C60D88" w:rsidRPr="00692C85">
        <w:rPr>
          <w:sz w:val="28"/>
          <w:szCs w:val="28"/>
        </w:rPr>
        <w:t xml:space="preserve"> </w:t>
      </w:r>
      <w:r w:rsidRPr="00692C85">
        <w:rPr>
          <w:sz w:val="28"/>
          <w:szCs w:val="28"/>
        </w:rPr>
        <w:t xml:space="preserve">человек.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3457E6" w:rsidRPr="00692C85" w:rsidRDefault="00391F34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На выплату социальной надбавки педагогическим работникам – молодым специалистам образовательных учреждений Усть-Лабинского района из муниципального бюджета выделено </w:t>
      </w:r>
      <w:r w:rsidR="00385EB6" w:rsidRPr="00692C85">
        <w:rPr>
          <w:sz w:val="28"/>
          <w:szCs w:val="28"/>
        </w:rPr>
        <w:t>28,5</w:t>
      </w:r>
      <w:r w:rsidR="00994C5B" w:rsidRPr="00692C85">
        <w:rPr>
          <w:sz w:val="28"/>
          <w:szCs w:val="28"/>
        </w:rPr>
        <w:t xml:space="preserve"> тысяч</w:t>
      </w:r>
      <w:r w:rsidRPr="00692C85">
        <w:rPr>
          <w:sz w:val="28"/>
          <w:szCs w:val="28"/>
        </w:rPr>
        <w:t xml:space="preserve"> рублей. </w:t>
      </w:r>
      <w:r w:rsidR="007E44D7" w:rsidRPr="00692C85">
        <w:rPr>
          <w:sz w:val="28"/>
          <w:szCs w:val="28"/>
        </w:rPr>
        <w:t>Выплату получил</w:t>
      </w:r>
      <w:r w:rsidR="00C60D88" w:rsidRPr="00692C85">
        <w:rPr>
          <w:sz w:val="28"/>
          <w:szCs w:val="28"/>
        </w:rPr>
        <w:t>и</w:t>
      </w:r>
      <w:r w:rsidRPr="00692C85">
        <w:rPr>
          <w:sz w:val="28"/>
          <w:szCs w:val="28"/>
        </w:rPr>
        <w:t xml:space="preserve"> </w:t>
      </w:r>
      <w:r w:rsidR="00385EB6" w:rsidRPr="00692C85">
        <w:rPr>
          <w:sz w:val="28"/>
          <w:szCs w:val="28"/>
        </w:rPr>
        <w:t>6</w:t>
      </w:r>
      <w:r w:rsidR="00C60D88" w:rsidRPr="00692C85">
        <w:rPr>
          <w:sz w:val="28"/>
          <w:szCs w:val="28"/>
        </w:rPr>
        <w:t xml:space="preserve"> молодых</w:t>
      </w:r>
      <w:r w:rsidR="007E44D7" w:rsidRPr="00692C85">
        <w:rPr>
          <w:sz w:val="28"/>
          <w:szCs w:val="28"/>
        </w:rPr>
        <w:t xml:space="preserve"> специалист</w:t>
      </w:r>
      <w:r w:rsidR="00637EB6" w:rsidRPr="00692C85">
        <w:rPr>
          <w:sz w:val="28"/>
          <w:szCs w:val="28"/>
        </w:rPr>
        <w:t>ов</w:t>
      </w:r>
      <w:r w:rsidRPr="00692C85">
        <w:rPr>
          <w:sz w:val="28"/>
          <w:szCs w:val="28"/>
        </w:rPr>
        <w:t>.</w:t>
      </w:r>
      <w:r w:rsidR="007F644E" w:rsidRPr="00692C85">
        <w:rPr>
          <w:sz w:val="28"/>
          <w:szCs w:val="28"/>
        </w:rPr>
        <w:t xml:space="preserve">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2F7D42" w:rsidRPr="00692C85" w:rsidRDefault="002F7D42" w:rsidP="00692C85">
      <w:pPr>
        <w:ind w:firstLineChars="253" w:firstLine="708"/>
        <w:contextualSpacing/>
        <w:jc w:val="both"/>
        <w:rPr>
          <w:bCs/>
          <w:sz w:val="28"/>
          <w:szCs w:val="28"/>
        </w:rPr>
      </w:pPr>
      <w:r w:rsidRPr="00692C85">
        <w:rPr>
          <w:bCs/>
          <w:sz w:val="28"/>
          <w:szCs w:val="28"/>
        </w:rPr>
        <w:t>В рамках выполнения мероприятия «Работы, услуги по содержанию имущества; прочие работы, услуги; приобретение оконных и дверных блоков, приобретение материалов для ремонта; осуществление технического надзора, строительного контроля» выполнены ремонтные работы в следующих учреждениях на общую сумму 10 740,3 тысяч рублей:</w:t>
      </w:r>
    </w:p>
    <w:p w:rsidR="002F7D42" w:rsidRPr="00692C85" w:rsidRDefault="002F7D42" w:rsidP="00692C85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C85">
        <w:rPr>
          <w:rFonts w:ascii="Times New Roman" w:hAnsi="Times New Roman" w:cs="Times New Roman"/>
          <w:bCs/>
          <w:sz w:val="28"/>
          <w:szCs w:val="28"/>
        </w:rPr>
        <w:t xml:space="preserve">-МБОУ НОШ «Детство без границ» - капитальный ремонт основного здания; создание технической возможности присоединения объекта; монтаж системы Антитеррор в основном здании; монтаж АПС и системы оповещения; осуществление технологического присоединения к электрическим сетям; получение заключение специалиста по определению факта выполнения работ; </w:t>
      </w:r>
    </w:p>
    <w:p w:rsidR="002F7D42" w:rsidRPr="00692C85" w:rsidRDefault="002F7D42" w:rsidP="00692C85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C85">
        <w:rPr>
          <w:rFonts w:ascii="Times New Roman" w:hAnsi="Times New Roman" w:cs="Times New Roman"/>
          <w:bCs/>
          <w:sz w:val="28"/>
          <w:szCs w:val="28"/>
        </w:rPr>
        <w:t xml:space="preserve">-МАДОУ № 2– ремонт сарая, приобретение материалов для ремонта полов в теневых навесах; </w:t>
      </w:r>
    </w:p>
    <w:p w:rsidR="002F7D42" w:rsidRPr="00692C85" w:rsidRDefault="002F7D42" w:rsidP="00692C85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C85">
        <w:rPr>
          <w:rFonts w:ascii="Times New Roman" w:hAnsi="Times New Roman" w:cs="Times New Roman"/>
          <w:bCs/>
          <w:sz w:val="28"/>
          <w:szCs w:val="28"/>
        </w:rPr>
        <w:t>-МБДОУ № 4– ремонт кровли здания;</w:t>
      </w:r>
    </w:p>
    <w:p w:rsidR="002F7D42" w:rsidRPr="00692C85" w:rsidRDefault="002F7D42" w:rsidP="00692C85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C85">
        <w:rPr>
          <w:rFonts w:ascii="Times New Roman" w:hAnsi="Times New Roman" w:cs="Times New Roman"/>
          <w:bCs/>
          <w:sz w:val="28"/>
          <w:szCs w:val="28"/>
        </w:rPr>
        <w:t>-МБДОУ ЦРР № 5 – текущий ремонт;</w:t>
      </w:r>
    </w:p>
    <w:p w:rsidR="002F7D42" w:rsidRPr="00692C85" w:rsidRDefault="002F7D42" w:rsidP="00692C85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C85">
        <w:rPr>
          <w:rFonts w:ascii="Times New Roman" w:hAnsi="Times New Roman" w:cs="Times New Roman"/>
          <w:bCs/>
          <w:sz w:val="28"/>
          <w:szCs w:val="28"/>
        </w:rPr>
        <w:t xml:space="preserve">-МБДОУ № 18 – ремонт отмостки пищеблока; </w:t>
      </w:r>
    </w:p>
    <w:p w:rsidR="002F7D42" w:rsidRPr="00692C85" w:rsidRDefault="002F7D42" w:rsidP="00692C85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C85">
        <w:rPr>
          <w:rFonts w:ascii="Times New Roman" w:hAnsi="Times New Roman" w:cs="Times New Roman"/>
          <w:bCs/>
          <w:sz w:val="28"/>
          <w:szCs w:val="28"/>
        </w:rPr>
        <w:t>-МБДОУ № 16 – ремонт ограждения;</w:t>
      </w:r>
    </w:p>
    <w:p w:rsidR="002F7D42" w:rsidRPr="00692C85" w:rsidRDefault="002F7D42" w:rsidP="00692C85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C85">
        <w:rPr>
          <w:rFonts w:ascii="Times New Roman" w:hAnsi="Times New Roman" w:cs="Times New Roman"/>
          <w:bCs/>
          <w:sz w:val="28"/>
          <w:szCs w:val="28"/>
        </w:rPr>
        <w:t>-МБДОУ № 35 – изготовление ПСД на монтаж автоматической пожарной сигнализации, монтаж автоматической пожарной сигнализации.</w:t>
      </w:r>
    </w:p>
    <w:p w:rsidR="002F7D42" w:rsidRPr="00692C85" w:rsidRDefault="002F7D42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Финансирование </w:t>
      </w:r>
      <w:r w:rsidRPr="00692C85">
        <w:rPr>
          <w:bCs/>
          <w:sz w:val="28"/>
          <w:szCs w:val="28"/>
        </w:rPr>
        <w:t xml:space="preserve">мероприятия «Работы, услуги по содержанию имущества; прочие работы, услуги; приобретение оконных и дверных блоков, приобретение материалов для ремонта; осуществление технического надзора, строительного контроля» </w:t>
      </w:r>
      <w:r w:rsidRPr="00692C85">
        <w:rPr>
          <w:sz w:val="28"/>
          <w:szCs w:val="28"/>
        </w:rPr>
        <w:t xml:space="preserve">освоено </w:t>
      </w:r>
      <w:r w:rsidR="003457E6" w:rsidRPr="00692C85">
        <w:rPr>
          <w:sz w:val="28"/>
          <w:szCs w:val="28"/>
        </w:rPr>
        <w:t>на 100%</w:t>
      </w:r>
      <w:r w:rsidRPr="00692C85">
        <w:rPr>
          <w:sz w:val="28"/>
          <w:szCs w:val="28"/>
        </w:rPr>
        <w:t>, мероприятие выполнено.</w:t>
      </w:r>
    </w:p>
    <w:p w:rsidR="003457E6" w:rsidRPr="00692C85" w:rsidRDefault="002F7D42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bCs/>
          <w:sz w:val="28"/>
          <w:szCs w:val="28"/>
        </w:rPr>
        <w:t xml:space="preserve">На изготовление проектно-сметной документации; экспертизу, согласование, проверку сметной стоимости в целях проведения капитального ремонта дошкольных учреждений профинансировано 48,0 тысяч рублей. </w:t>
      </w:r>
      <w:r w:rsidRPr="00692C85">
        <w:rPr>
          <w:bCs/>
          <w:sz w:val="28"/>
          <w:szCs w:val="28"/>
        </w:rPr>
        <w:lastRenderedPageBreak/>
        <w:t xml:space="preserve">Проектно-сметная документация подготовлена на монтаж автоматической пожарной сигнализации МБДОУ ЦРР № 5.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3463F8" w:rsidRPr="00692C85" w:rsidRDefault="003463F8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>На оплату штрафов, пеней, недоимки, госпошлины; исполнение судебных решений выделено 100,0 тысяч рублей. Средства освоены в полном объеме</w:t>
      </w:r>
      <w:r w:rsidR="003457E6" w:rsidRPr="00692C85">
        <w:rPr>
          <w:sz w:val="28"/>
          <w:szCs w:val="28"/>
        </w:rPr>
        <w:t xml:space="preserve"> (100%)</w:t>
      </w:r>
      <w:r w:rsidRPr="00692C85">
        <w:rPr>
          <w:sz w:val="28"/>
          <w:szCs w:val="28"/>
        </w:rPr>
        <w:t xml:space="preserve"> МБДОУ № 31 и МБОУ НОШ «Детство без границ», мероприятие выполнено.</w:t>
      </w:r>
    </w:p>
    <w:p w:rsidR="003457E6" w:rsidRPr="00692C85" w:rsidRDefault="003463F8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На оплату труда с начислениями и содержание ДОУ, находящихся на капитальном ремонте; оплата труда с начислениями и содержание учреждений, находящихся в режиме простоя в 2024 году предусмотрено 2 940,8 тысяч рублей. Средства освоены МБДОУ ЦРР № 5, МБДОУ № 7, МБДОУ № 27 в сумме 2 370,4 тысяч рублей.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69190A" w:rsidRPr="00692C85" w:rsidRDefault="002E4B0C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>В целях материальной поддержки воспитания и обучения детей</w:t>
      </w:r>
      <w:r w:rsidR="00F43E9A" w:rsidRPr="00692C85">
        <w:rPr>
          <w:sz w:val="28"/>
          <w:szCs w:val="28"/>
        </w:rPr>
        <w:t>,</w:t>
      </w:r>
      <w:r w:rsidRPr="00692C85">
        <w:rPr>
          <w:sz w:val="28"/>
          <w:szCs w:val="28"/>
        </w:rPr>
        <w:t xml:space="preserve">  о</w:t>
      </w:r>
      <w:r w:rsidR="009958EC" w:rsidRPr="00692C85">
        <w:rPr>
          <w:sz w:val="28"/>
          <w:szCs w:val="28"/>
        </w:rPr>
        <w:t>существлена выплата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</w:r>
      <w:r w:rsidR="00F43E9A" w:rsidRPr="00692C85">
        <w:rPr>
          <w:sz w:val="28"/>
          <w:szCs w:val="28"/>
        </w:rPr>
        <w:t xml:space="preserve">, </w:t>
      </w:r>
      <w:r w:rsidR="003331B2" w:rsidRPr="00692C85">
        <w:rPr>
          <w:sz w:val="28"/>
          <w:szCs w:val="28"/>
        </w:rPr>
        <w:t>2763</w:t>
      </w:r>
      <w:r w:rsidR="0048153C" w:rsidRPr="00692C85">
        <w:rPr>
          <w:sz w:val="28"/>
          <w:szCs w:val="28"/>
        </w:rPr>
        <w:t xml:space="preserve"> </w:t>
      </w:r>
      <w:r w:rsidR="00C60D88" w:rsidRPr="00692C85">
        <w:rPr>
          <w:sz w:val="28"/>
          <w:szCs w:val="28"/>
        </w:rPr>
        <w:t xml:space="preserve"> родителя</w:t>
      </w:r>
      <w:r w:rsidR="00F43E9A" w:rsidRPr="00692C85">
        <w:rPr>
          <w:sz w:val="28"/>
          <w:szCs w:val="28"/>
        </w:rPr>
        <w:t xml:space="preserve"> (законных </w:t>
      </w:r>
      <w:r w:rsidR="00C60D88" w:rsidRPr="00692C85">
        <w:rPr>
          <w:sz w:val="28"/>
          <w:szCs w:val="28"/>
        </w:rPr>
        <w:t>представителя</w:t>
      </w:r>
      <w:r w:rsidR="00F43E9A" w:rsidRPr="00692C85">
        <w:rPr>
          <w:sz w:val="28"/>
          <w:szCs w:val="28"/>
        </w:rPr>
        <w:t>) получили</w:t>
      </w:r>
      <w:r w:rsidR="009958EC" w:rsidRPr="00692C85">
        <w:rPr>
          <w:sz w:val="28"/>
          <w:szCs w:val="28"/>
        </w:rPr>
        <w:t xml:space="preserve"> компенсацию части родительской платы за содержание ребенка в детском саду. Объем средств бюджета</w:t>
      </w:r>
      <w:r w:rsidR="007F3618" w:rsidRPr="00692C85">
        <w:rPr>
          <w:sz w:val="28"/>
          <w:szCs w:val="28"/>
        </w:rPr>
        <w:t xml:space="preserve"> Краснодарского края</w:t>
      </w:r>
      <w:r w:rsidR="00B51D90" w:rsidRPr="00692C85">
        <w:rPr>
          <w:sz w:val="28"/>
          <w:szCs w:val="28"/>
        </w:rPr>
        <w:t>,</w:t>
      </w:r>
      <w:r w:rsidR="009958EC" w:rsidRPr="00692C85">
        <w:rPr>
          <w:sz w:val="28"/>
          <w:szCs w:val="28"/>
        </w:rPr>
        <w:t xml:space="preserve"> направл</w:t>
      </w:r>
      <w:r w:rsidR="0091025A" w:rsidRPr="00692C85">
        <w:rPr>
          <w:sz w:val="28"/>
          <w:szCs w:val="28"/>
        </w:rPr>
        <w:t>енного на эти выплаты составил</w:t>
      </w:r>
      <w:r w:rsidR="009958EC" w:rsidRPr="00692C85">
        <w:rPr>
          <w:sz w:val="28"/>
          <w:szCs w:val="28"/>
        </w:rPr>
        <w:t xml:space="preserve"> </w:t>
      </w:r>
      <w:r w:rsidR="00385EB6" w:rsidRPr="00692C85">
        <w:rPr>
          <w:sz w:val="28"/>
          <w:szCs w:val="28"/>
        </w:rPr>
        <w:t>8 592,3</w:t>
      </w:r>
      <w:r w:rsidR="00994C5B" w:rsidRPr="00692C85">
        <w:rPr>
          <w:sz w:val="28"/>
          <w:szCs w:val="28"/>
        </w:rPr>
        <w:t xml:space="preserve"> тысяч</w:t>
      </w:r>
      <w:r w:rsidR="009958EC" w:rsidRPr="00692C85">
        <w:rPr>
          <w:sz w:val="28"/>
          <w:szCs w:val="28"/>
        </w:rPr>
        <w:t xml:space="preserve"> рублей.</w:t>
      </w:r>
      <w:r w:rsidR="0069190A" w:rsidRPr="00692C85">
        <w:rPr>
          <w:sz w:val="28"/>
          <w:szCs w:val="28"/>
        </w:rPr>
        <w:t xml:space="preserve"> Выплата компенсации получателям произведена по фактически представленным родителями документам с учетом фактического пребывания детей в дошкольной организации.</w:t>
      </w:r>
      <w:r w:rsidR="003463F8" w:rsidRPr="00692C85">
        <w:rPr>
          <w:sz w:val="28"/>
          <w:szCs w:val="28"/>
        </w:rPr>
        <w:t xml:space="preserve"> Финансирование освоено на 99,7% (по фактически предоставленным документам, подтверждающим оплату за содержание детей в ДДУ), мероприятие выполнено.</w:t>
      </w:r>
    </w:p>
    <w:p w:rsidR="003457E6" w:rsidRPr="00692C85" w:rsidRDefault="000C6F8C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bCs/>
          <w:sz w:val="28"/>
          <w:szCs w:val="28"/>
        </w:rPr>
        <w:t xml:space="preserve">Предоставлены субвенции </w:t>
      </w:r>
      <w:r w:rsidR="00C4141F" w:rsidRPr="00692C85">
        <w:rPr>
          <w:bCs/>
          <w:sz w:val="28"/>
          <w:szCs w:val="28"/>
        </w:rPr>
        <w:t>бюджета</w:t>
      </w:r>
      <w:r w:rsidR="00F11923" w:rsidRPr="00692C85">
        <w:rPr>
          <w:bCs/>
          <w:sz w:val="28"/>
          <w:szCs w:val="28"/>
        </w:rPr>
        <w:t xml:space="preserve"> Краснодарского края</w:t>
      </w:r>
      <w:r w:rsidR="00C4141F" w:rsidRPr="00692C85">
        <w:rPr>
          <w:bCs/>
          <w:sz w:val="28"/>
          <w:szCs w:val="28"/>
        </w:rPr>
        <w:t xml:space="preserve"> </w:t>
      </w:r>
      <w:r w:rsidRPr="00692C85">
        <w:rPr>
          <w:bCs/>
          <w:sz w:val="28"/>
          <w:szCs w:val="28"/>
        </w:rPr>
        <w:t>на осуществление органами местного самоуправления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</w:t>
      </w:r>
      <w:r w:rsidR="00C4141F" w:rsidRPr="00692C85">
        <w:rPr>
          <w:bCs/>
          <w:sz w:val="28"/>
          <w:szCs w:val="28"/>
        </w:rPr>
        <w:t xml:space="preserve"> в сумме </w:t>
      </w:r>
      <w:r w:rsidR="00385EB6" w:rsidRPr="00692C85">
        <w:rPr>
          <w:bCs/>
          <w:sz w:val="28"/>
          <w:szCs w:val="28"/>
        </w:rPr>
        <w:t>4 312,4</w:t>
      </w:r>
      <w:r w:rsidR="00994C5B" w:rsidRPr="00692C85">
        <w:rPr>
          <w:bCs/>
          <w:sz w:val="28"/>
          <w:szCs w:val="28"/>
        </w:rPr>
        <w:t xml:space="preserve"> тысяч</w:t>
      </w:r>
      <w:r w:rsidR="00C4141F" w:rsidRPr="00692C85">
        <w:rPr>
          <w:bCs/>
          <w:sz w:val="28"/>
          <w:szCs w:val="28"/>
        </w:rPr>
        <w:t xml:space="preserve"> рублей</w:t>
      </w:r>
      <w:r w:rsidRPr="00692C85">
        <w:rPr>
          <w:bCs/>
          <w:sz w:val="28"/>
          <w:szCs w:val="28"/>
        </w:rPr>
        <w:t xml:space="preserve">. Воспользовались данной мерой социальной поддержки </w:t>
      </w:r>
      <w:r w:rsidR="00742EDF" w:rsidRPr="00692C85">
        <w:rPr>
          <w:bCs/>
          <w:sz w:val="28"/>
          <w:szCs w:val="28"/>
        </w:rPr>
        <w:t>284</w:t>
      </w:r>
      <w:r w:rsidR="007E44D7" w:rsidRPr="00692C85">
        <w:rPr>
          <w:bCs/>
          <w:sz w:val="28"/>
          <w:szCs w:val="28"/>
        </w:rPr>
        <w:t xml:space="preserve"> </w:t>
      </w:r>
      <w:r w:rsidR="00B12BFD" w:rsidRPr="00692C85">
        <w:rPr>
          <w:bCs/>
          <w:sz w:val="28"/>
          <w:szCs w:val="28"/>
        </w:rPr>
        <w:t>получателя</w:t>
      </w:r>
      <w:r w:rsidRPr="00692C85">
        <w:rPr>
          <w:bCs/>
          <w:sz w:val="28"/>
          <w:szCs w:val="28"/>
        </w:rPr>
        <w:t>.</w:t>
      </w:r>
      <w:r w:rsidR="003463F8" w:rsidRPr="00692C85">
        <w:rPr>
          <w:sz w:val="28"/>
          <w:szCs w:val="28"/>
        </w:rPr>
        <w:t xml:space="preserve">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D26726" w:rsidRPr="00692C85" w:rsidRDefault="00D81E54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За счет средств </w:t>
      </w:r>
      <w:r w:rsidR="00D26726" w:rsidRPr="00692C85">
        <w:rPr>
          <w:sz w:val="28"/>
          <w:szCs w:val="28"/>
        </w:rPr>
        <w:t xml:space="preserve">иных межбюджетных трансфертов из бюджета </w:t>
      </w:r>
      <w:r w:rsidR="00F11923" w:rsidRPr="00692C85">
        <w:rPr>
          <w:sz w:val="28"/>
          <w:szCs w:val="28"/>
        </w:rPr>
        <w:t xml:space="preserve">Краснодарского края </w:t>
      </w:r>
      <w:r w:rsidR="00D26726" w:rsidRPr="00692C85">
        <w:rPr>
          <w:sz w:val="28"/>
          <w:szCs w:val="28"/>
        </w:rPr>
        <w:t>местным бюджетам на дополнительную помощь местным бюджетам для решения социально значимых вопросов местного значения: капитальный и текущий ремонт, благоустройство территории, материально-техническое обеспечение</w:t>
      </w:r>
      <w:r w:rsidRPr="00692C85">
        <w:rPr>
          <w:sz w:val="28"/>
          <w:szCs w:val="28"/>
        </w:rPr>
        <w:t xml:space="preserve"> (средства ЗСК) </w:t>
      </w:r>
      <w:r w:rsidR="00393C58" w:rsidRPr="00692C85">
        <w:rPr>
          <w:sz w:val="28"/>
          <w:szCs w:val="28"/>
        </w:rPr>
        <w:t xml:space="preserve"> </w:t>
      </w:r>
      <w:r w:rsidR="00D26726" w:rsidRPr="00692C85">
        <w:rPr>
          <w:sz w:val="28"/>
          <w:szCs w:val="28"/>
        </w:rPr>
        <w:t xml:space="preserve">выполнен </w:t>
      </w:r>
      <w:r w:rsidR="00DC5BFE" w:rsidRPr="00692C85">
        <w:rPr>
          <w:sz w:val="28"/>
          <w:szCs w:val="28"/>
        </w:rPr>
        <w:t xml:space="preserve">ремонт </w:t>
      </w:r>
      <w:r w:rsidR="001E3DDE" w:rsidRPr="00692C85">
        <w:rPr>
          <w:sz w:val="28"/>
          <w:szCs w:val="28"/>
        </w:rPr>
        <w:t>фасадов и кровель</w:t>
      </w:r>
      <w:r w:rsidR="00DC5BFE" w:rsidRPr="00692C85">
        <w:rPr>
          <w:sz w:val="28"/>
          <w:szCs w:val="28"/>
        </w:rPr>
        <w:t xml:space="preserve"> </w:t>
      </w:r>
      <w:r w:rsidR="002B6C21" w:rsidRPr="00692C85">
        <w:rPr>
          <w:sz w:val="28"/>
          <w:szCs w:val="28"/>
        </w:rPr>
        <w:t>МБДОУ ЦРР № 5</w:t>
      </w:r>
      <w:r w:rsidR="00DC5BFE" w:rsidRPr="00692C85">
        <w:rPr>
          <w:sz w:val="28"/>
          <w:szCs w:val="28"/>
        </w:rPr>
        <w:t xml:space="preserve"> на сумму </w:t>
      </w:r>
      <w:r w:rsidR="001E3DDE" w:rsidRPr="00692C85">
        <w:rPr>
          <w:sz w:val="28"/>
          <w:szCs w:val="28"/>
        </w:rPr>
        <w:t>7 778,9</w:t>
      </w:r>
      <w:r w:rsidR="00DC5BFE" w:rsidRPr="00692C85">
        <w:rPr>
          <w:sz w:val="28"/>
          <w:szCs w:val="28"/>
        </w:rPr>
        <w:t xml:space="preserve"> тысяч рублей</w:t>
      </w:r>
      <w:r w:rsidR="001E3DDE" w:rsidRPr="00692C85">
        <w:rPr>
          <w:sz w:val="28"/>
          <w:szCs w:val="28"/>
        </w:rPr>
        <w:t>, благоустройство территории МБДОУ ЦРР № 5 на сумму 7 618,</w:t>
      </w:r>
      <w:r w:rsidR="00AB03DE" w:rsidRPr="00692C85">
        <w:rPr>
          <w:sz w:val="28"/>
          <w:szCs w:val="28"/>
        </w:rPr>
        <w:t>5</w:t>
      </w:r>
      <w:r w:rsidR="001E3DDE" w:rsidRPr="00692C85">
        <w:rPr>
          <w:sz w:val="28"/>
          <w:szCs w:val="28"/>
        </w:rPr>
        <w:t xml:space="preserve"> тысяч рублей; ремонт МБДОУ ЦРР № 5 на сумму 8 876,5 тысяч рублей; ремонт основного здания МБОУ НОШ «Детство без границ» на сумму 2 297,0 тысяч рублей</w:t>
      </w:r>
      <w:r w:rsidR="00AB03DE" w:rsidRPr="00692C85">
        <w:rPr>
          <w:sz w:val="28"/>
          <w:szCs w:val="28"/>
        </w:rPr>
        <w:t>; ремонт канализации на сумму 50,5 тысяч рублей</w:t>
      </w:r>
      <w:r w:rsidR="002B6C21" w:rsidRPr="00692C85">
        <w:rPr>
          <w:sz w:val="28"/>
          <w:szCs w:val="28"/>
        </w:rPr>
        <w:t>. П</w:t>
      </w:r>
      <w:r w:rsidR="00DC5BFE" w:rsidRPr="00692C85">
        <w:rPr>
          <w:sz w:val="28"/>
          <w:szCs w:val="28"/>
        </w:rPr>
        <w:t xml:space="preserve">риобретены </w:t>
      </w:r>
      <w:r w:rsidR="001E3DDE" w:rsidRPr="00692C85">
        <w:rPr>
          <w:sz w:val="28"/>
          <w:szCs w:val="28"/>
        </w:rPr>
        <w:t>уличное игровое оборудование</w:t>
      </w:r>
      <w:r w:rsidR="00DC5BFE" w:rsidRPr="00692C85">
        <w:rPr>
          <w:sz w:val="28"/>
          <w:szCs w:val="28"/>
        </w:rPr>
        <w:t xml:space="preserve"> в МБДОУ № </w:t>
      </w:r>
      <w:r w:rsidR="001E3DDE" w:rsidRPr="00692C85">
        <w:rPr>
          <w:sz w:val="28"/>
          <w:szCs w:val="28"/>
        </w:rPr>
        <w:t>16 на сумму 400,0 рублей;</w:t>
      </w:r>
      <w:r w:rsidR="00DC5BFE" w:rsidRPr="00692C85">
        <w:rPr>
          <w:sz w:val="28"/>
          <w:szCs w:val="28"/>
        </w:rPr>
        <w:t xml:space="preserve"> </w:t>
      </w:r>
      <w:r w:rsidR="001E3DDE" w:rsidRPr="00692C85">
        <w:rPr>
          <w:sz w:val="28"/>
          <w:szCs w:val="28"/>
        </w:rPr>
        <w:t>металлопластиковые окна</w:t>
      </w:r>
      <w:r w:rsidR="002B6C21" w:rsidRPr="00692C85">
        <w:rPr>
          <w:sz w:val="28"/>
          <w:szCs w:val="28"/>
        </w:rPr>
        <w:t xml:space="preserve"> в МБДОУ № </w:t>
      </w:r>
      <w:r w:rsidR="001E3DDE" w:rsidRPr="00692C85">
        <w:rPr>
          <w:sz w:val="28"/>
          <w:szCs w:val="28"/>
        </w:rPr>
        <w:t>20</w:t>
      </w:r>
      <w:r w:rsidR="00DC5BFE" w:rsidRPr="00692C85">
        <w:rPr>
          <w:sz w:val="28"/>
          <w:szCs w:val="28"/>
        </w:rPr>
        <w:t xml:space="preserve"> на сумму </w:t>
      </w:r>
      <w:r w:rsidR="001E3DDE" w:rsidRPr="00692C85">
        <w:rPr>
          <w:sz w:val="28"/>
          <w:szCs w:val="28"/>
        </w:rPr>
        <w:t>80,0</w:t>
      </w:r>
      <w:r w:rsidR="00DC5BFE" w:rsidRPr="00692C85">
        <w:rPr>
          <w:sz w:val="28"/>
          <w:szCs w:val="28"/>
        </w:rPr>
        <w:t xml:space="preserve"> тысяч рублей</w:t>
      </w:r>
      <w:r w:rsidR="00AB03DE" w:rsidRPr="00692C85">
        <w:rPr>
          <w:sz w:val="28"/>
          <w:szCs w:val="28"/>
        </w:rPr>
        <w:t xml:space="preserve">; теневые навесы в МБДОУ № 26 на сумму 500,0 тысяч рублей; пожарный </w:t>
      </w:r>
      <w:r w:rsidR="00AB03DE" w:rsidRPr="00692C85">
        <w:rPr>
          <w:sz w:val="28"/>
          <w:szCs w:val="28"/>
        </w:rPr>
        <w:lastRenderedPageBreak/>
        <w:t>щит, линолеум, двери, жалюзи в МБОУ НОШ «Детство без границ» на сумму 168,6 тысяч рублей.</w:t>
      </w:r>
    </w:p>
    <w:p w:rsidR="00152598" w:rsidRPr="00692C85" w:rsidRDefault="002C69F3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>С</w:t>
      </w:r>
      <w:r w:rsidR="00152598" w:rsidRPr="00692C85">
        <w:rPr>
          <w:rFonts w:ascii="Times New Roman" w:hAnsi="Times New Roman" w:cs="Times New Roman"/>
          <w:sz w:val="28"/>
          <w:szCs w:val="28"/>
        </w:rPr>
        <w:t>редства</w:t>
      </w:r>
      <w:r w:rsidRPr="00692C85">
        <w:rPr>
          <w:rFonts w:ascii="Times New Roman" w:hAnsi="Times New Roman" w:cs="Times New Roman"/>
          <w:sz w:val="28"/>
          <w:szCs w:val="28"/>
        </w:rPr>
        <w:t xml:space="preserve"> ЗСК в сумме </w:t>
      </w:r>
      <w:r w:rsidR="00AB03DE" w:rsidRPr="00692C85">
        <w:rPr>
          <w:rFonts w:ascii="Times New Roman" w:hAnsi="Times New Roman" w:cs="Times New Roman"/>
          <w:sz w:val="28"/>
          <w:szCs w:val="28"/>
        </w:rPr>
        <w:t>27 770,0</w:t>
      </w:r>
      <w:r w:rsidR="00DC5BFE" w:rsidRPr="00692C85">
        <w:rPr>
          <w:rFonts w:ascii="Times New Roman" w:hAnsi="Times New Roman" w:cs="Times New Roman"/>
          <w:sz w:val="28"/>
          <w:szCs w:val="28"/>
        </w:rPr>
        <w:t xml:space="preserve"> </w:t>
      </w:r>
      <w:r w:rsidRPr="00692C85">
        <w:rPr>
          <w:rFonts w:ascii="Times New Roman" w:hAnsi="Times New Roman" w:cs="Times New Roman"/>
          <w:sz w:val="28"/>
          <w:szCs w:val="28"/>
        </w:rPr>
        <w:t xml:space="preserve">тысяч рублей </w:t>
      </w:r>
      <w:r w:rsidR="003463F8" w:rsidRPr="00692C85">
        <w:rPr>
          <w:rFonts w:ascii="Times New Roman" w:hAnsi="Times New Roman" w:cs="Times New Roman"/>
          <w:sz w:val="28"/>
          <w:szCs w:val="28"/>
        </w:rPr>
        <w:t>освоены в полном объеме</w:t>
      </w:r>
      <w:r w:rsidR="003457E6" w:rsidRPr="00692C85">
        <w:rPr>
          <w:rFonts w:ascii="Times New Roman" w:hAnsi="Times New Roman" w:cs="Times New Roman"/>
          <w:sz w:val="28"/>
          <w:szCs w:val="28"/>
        </w:rPr>
        <w:t xml:space="preserve"> (100%)</w:t>
      </w:r>
      <w:r w:rsidR="003463F8" w:rsidRPr="00692C85">
        <w:rPr>
          <w:rFonts w:ascii="Times New Roman" w:hAnsi="Times New Roman" w:cs="Times New Roman"/>
          <w:sz w:val="28"/>
          <w:szCs w:val="28"/>
        </w:rPr>
        <w:t>, мероприятие выполнено.</w:t>
      </w:r>
    </w:p>
    <w:p w:rsidR="009958EC" w:rsidRPr="00692C85" w:rsidRDefault="00905029" w:rsidP="00692C8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bCs/>
          <w:color w:val="00B050"/>
          <w:sz w:val="28"/>
          <w:szCs w:val="28"/>
        </w:rPr>
        <w:tab/>
      </w:r>
      <w:r w:rsidR="00EF5200" w:rsidRPr="00692C85">
        <w:rPr>
          <w:rFonts w:ascii="Times New Roman" w:hAnsi="Times New Roman" w:cs="Times New Roman"/>
          <w:sz w:val="28"/>
          <w:szCs w:val="28"/>
        </w:rPr>
        <w:t xml:space="preserve">Проведенные мероприятия муниципальной программы позволили </w:t>
      </w:r>
      <w:r w:rsidR="00BE4A99" w:rsidRPr="00692C85">
        <w:rPr>
          <w:rFonts w:ascii="Times New Roman" w:hAnsi="Times New Roman" w:cs="Times New Roman"/>
          <w:sz w:val="28"/>
          <w:szCs w:val="28"/>
        </w:rPr>
        <w:t xml:space="preserve">улучшить вид и эксплуатационные свойства зданий учреждений, </w:t>
      </w:r>
      <w:r w:rsidR="00EF5200" w:rsidRPr="00692C85">
        <w:rPr>
          <w:rFonts w:ascii="Times New Roman" w:hAnsi="Times New Roman" w:cs="Times New Roman"/>
          <w:sz w:val="28"/>
          <w:szCs w:val="28"/>
        </w:rPr>
        <w:t>обеспечить развитие сети и инфраструктуры образовательных организаций, обеспечивающих доступ населения Усть-Лабинского района к качественным услугам образования.</w:t>
      </w:r>
      <w:r w:rsidR="00BE4A99" w:rsidRPr="00692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2C50" w:rsidRPr="00692C85" w:rsidRDefault="00386517" w:rsidP="00692C85">
      <w:pPr>
        <w:ind w:right="283" w:firstLine="709"/>
        <w:jc w:val="both"/>
        <w:rPr>
          <w:rFonts w:eastAsia="Calibri"/>
          <w:iCs/>
          <w:sz w:val="28"/>
          <w:szCs w:val="28"/>
        </w:rPr>
      </w:pPr>
      <w:r w:rsidRPr="00692C85">
        <w:rPr>
          <w:color w:val="00B050"/>
          <w:sz w:val="28"/>
          <w:szCs w:val="28"/>
        </w:rPr>
        <w:tab/>
      </w:r>
      <w:bookmarkStart w:id="0" w:name="_Hlk105934205"/>
      <w:r w:rsidR="00FE2C50" w:rsidRPr="00692C85">
        <w:rPr>
          <w:rFonts w:eastAsia="Calibri"/>
          <w:sz w:val="28"/>
          <w:szCs w:val="28"/>
        </w:rPr>
        <w:t>Согласно автоматизированной информационной системе «Комплектование ДОУ»,</w:t>
      </w:r>
      <w:bookmarkEnd w:id="0"/>
      <w:r w:rsidR="00FE2C50" w:rsidRPr="00692C85">
        <w:rPr>
          <w:rFonts w:eastAsia="Calibri"/>
          <w:sz w:val="28"/>
          <w:szCs w:val="28"/>
        </w:rPr>
        <w:t xml:space="preserve"> дети, нуждающиеся в предоставлении места в дошкольное образовательное учреждение, реализующее основную образовательную программу дошкольного образования,  в 2024 году</w:t>
      </w:r>
      <w:r w:rsidR="00FE2C50" w:rsidRPr="00692C85">
        <w:rPr>
          <w:rFonts w:eastAsia="Calibri"/>
          <w:iCs/>
          <w:sz w:val="28"/>
          <w:szCs w:val="28"/>
        </w:rPr>
        <w:t xml:space="preserve"> местами обеспечены.  Охват детей дошкольным образованием – 100%  </w:t>
      </w:r>
    </w:p>
    <w:p w:rsidR="00FE2C50" w:rsidRPr="00692C85" w:rsidRDefault="00FE2C50" w:rsidP="00692C85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</w:rPr>
      </w:pPr>
      <w:r w:rsidRPr="00692C85">
        <w:rPr>
          <w:rFonts w:eastAsia="Calibri"/>
          <w:iCs/>
          <w:sz w:val="28"/>
          <w:szCs w:val="28"/>
        </w:rPr>
        <w:t xml:space="preserve">Одним из показателей эффективности деятельности ДОУ, характеризующим фактический объем оказанных услуг, является посещаемость детского сада воспитанниками. </w:t>
      </w:r>
      <w:r w:rsidRPr="00692C85">
        <w:rPr>
          <w:rFonts w:ascii="Times New Roman CYR" w:hAnsi="Times New Roman CYR" w:cs="Times New Roman CYR"/>
          <w:color w:val="000000"/>
          <w:sz w:val="28"/>
          <w:szCs w:val="28"/>
        </w:rPr>
        <w:t>В 2024 году показатель увеличился на 1% по сравнению с 2023 годом (66%), однако, это низкий показатель. В районе лучшие показатели посещаемости в 2023 году выявлено в следующих учреждениях: МАДОУ ЦРР № 2 (71%), МБДОУ № 4 (68%), МБДОУ № 7 (70%), МБДОУ № 12 (76,3%), МБДОУ № 15 (79,7%), МБДОУ № 16 (86%), МБДОУ № 27 (70%), МБДОУ № 30 (69%), МБДОУ № 41 (67%), МБДОУ № 50 (84%).</w:t>
      </w:r>
    </w:p>
    <w:p w:rsidR="00FE2C50" w:rsidRPr="00692C85" w:rsidRDefault="00FE2C50" w:rsidP="00692C85">
      <w:pPr>
        <w:ind w:firstLine="709"/>
        <w:jc w:val="both"/>
        <w:rPr>
          <w:rFonts w:eastAsia="Calibri"/>
          <w:iCs/>
          <w:sz w:val="28"/>
          <w:szCs w:val="28"/>
        </w:rPr>
      </w:pPr>
      <w:r w:rsidRPr="00692C85">
        <w:rPr>
          <w:rFonts w:eastAsia="Calibri"/>
          <w:iCs/>
          <w:sz w:val="28"/>
          <w:szCs w:val="28"/>
        </w:rPr>
        <w:t>В течение 2024 года велась работа по повышению уровня посещаемости в ДОУ. В каждом учреждении разработан план мероприятий по повышению уровня посещаемости в ДОУ.  С января 2024 года увеличилась посещаемость воспитанниками ОО на 22,8% (январь – 51,2%, декабрь – 74%).</w:t>
      </w:r>
    </w:p>
    <w:p w:rsidR="00FE2C50" w:rsidRPr="00692C85" w:rsidRDefault="00FE2C50" w:rsidP="00692C85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2C85">
        <w:rPr>
          <w:rFonts w:ascii="Times New Roman CYR" w:hAnsi="Times New Roman CYR" w:cs="Times New Roman CYR"/>
          <w:color w:val="000000"/>
          <w:sz w:val="28"/>
          <w:szCs w:val="28"/>
        </w:rPr>
        <w:t xml:space="preserve">Система специальной коррекционной помощи детям с ограниченными возможностями здоровья в ДОО включает в себя специальные группы компенсирующей направленности (всего 59, из них для детей с ОНР - 55, для детей с ЗПР – 3, с РАС – 1); группы комбинированной направленности (всего 4  в МАДОУ ЦРР № 2, МБДОУ № 28); пункты речевой помощи (в ДОУ 2,5,10,11,24,28,30,50 ДБГ); </w:t>
      </w:r>
      <w:proofErr w:type="spellStart"/>
      <w:r w:rsidRPr="00692C85">
        <w:rPr>
          <w:rFonts w:ascii="Times New Roman CYR" w:hAnsi="Times New Roman CYR" w:cs="Times New Roman CYR"/>
          <w:color w:val="000000"/>
          <w:sz w:val="28"/>
          <w:szCs w:val="28"/>
        </w:rPr>
        <w:t>психолого-медико-педагогические</w:t>
      </w:r>
      <w:proofErr w:type="spellEnd"/>
      <w:r w:rsidRPr="00692C85">
        <w:rPr>
          <w:rFonts w:ascii="Times New Roman CYR" w:hAnsi="Times New Roman CYR" w:cs="Times New Roman CYR"/>
          <w:color w:val="000000"/>
          <w:sz w:val="28"/>
          <w:szCs w:val="28"/>
        </w:rPr>
        <w:t xml:space="preserve"> консилиумы.  </w:t>
      </w:r>
    </w:p>
    <w:p w:rsidR="00FE2C50" w:rsidRPr="00692C85" w:rsidRDefault="00FE2C50" w:rsidP="00692C85">
      <w:pPr>
        <w:pStyle w:val="a9"/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2C85">
        <w:rPr>
          <w:rFonts w:ascii="Times New Roman CYR" w:hAnsi="Times New Roman CYR" w:cs="Times New Roman CYR"/>
          <w:color w:val="000000"/>
          <w:sz w:val="28"/>
          <w:szCs w:val="28"/>
        </w:rPr>
        <w:t xml:space="preserve">В системе дошкольного образования детей с ОВЗ и инвалидностью воспитывается – 589 человек, в 2023 году было 607 детей, уменьшение на 18 человек по сравнению с 2023 годом т.к наблюдается спад рождаемости и, как следствие, снижается общая численность детей дошкольного возраста.   </w:t>
      </w:r>
    </w:p>
    <w:p w:rsidR="00FE2C50" w:rsidRPr="00692C85" w:rsidRDefault="00FE2C50" w:rsidP="00692C8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2C85">
        <w:rPr>
          <w:rFonts w:ascii="Times New Roman CYR" w:hAnsi="Times New Roman CYR" w:cs="Times New Roman CYR"/>
          <w:color w:val="000000"/>
          <w:sz w:val="28"/>
          <w:szCs w:val="28"/>
        </w:rPr>
        <w:t>Д</w:t>
      </w:r>
      <w:r w:rsidRPr="00692C85">
        <w:rPr>
          <w:bCs/>
          <w:color w:val="202124"/>
          <w:sz w:val="28"/>
          <w:szCs w:val="28"/>
          <w:shd w:val="clear" w:color="auto" w:fill="FFFFFF"/>
        </w:rPr>
        <w:t>ополнительное образование детей в детском саду</w:t>
      </w:r>
      <w:r w:rsidRPr="00692C85">
        <w:rPr>
          <w:color w:val="202124"/>
          <w:sz w:val="28"/>
          <w:szCs w:val="28"/>
          <w:shd w:val="clear" w:color="auto" w:fill="FFFFFF"/>
        </w:rPr>
        <w:t> – одно из направлений творческого, физического, социально-личного и интеллектуального развития воспитанников помимо реализуемой в дошкольных учреждениях федеральной образовательной программы дошкольного </w:t>
      </w:r>
      <w:r w:rsidRPr="00692C85">
        <w:rPr>
          <w:bCs/>
          <w:color w:val="202124"/>
          <w:sz w:val="28"/>
          <w:szCs w:val="28"/>
          <w:shd w:val="clear" w:color="auto" w:fill="FFFFFF"/>
        </w:rPr>
        <w:t>образования</w:t>
      </w:r>
      <w:r w:rsidRPr="00692C85">
        <w:rPr>
          <w:color w:val="202124"/>
          <w:sz w:val="28"/>
          <w:szCs w:val="28"/>
          <w:shd w:val="clear" w:color="auto" w:fill="FFFFFF"/>
        </w:rPr>
        <w:t xml:space="preserve">. </w:t>
      </w:r>
      <w:r w:rsidRPr="00692C85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FE2C50" w:rsidRPr="00692C85" w:rsidRDefault="00FE2C50" w:rsidP="00692C8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92C85">
        <w:rPr>
          <w:rFonts w:ascii="Times New Roman CYR" w:hAnsi="Times New Roman CYR" w:cs="Times New Roman CYR"/>
          <w:color w:val="000000"/>
          <w:sz w:val="28"/>
          <w:szCs w:val="28"/>
        </w:rPr>
        <w:t xml:space="preserve"> Организация дополнительных образовательных услуг в детском саду осуществляется в форме кружков, секций, студий, клубов.  </w:t>
      </w:r>
    </w:p>
    <w:p w:rsidR="00FE2C50" w:rsidRPr="00692C85" w:rsidRDefault="00FE2C50" w:rsidP="00692C8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2C85">
        <w:rPr>
          <w:rFonts w:ascii="Times New Roman CYR" w:hAnsi="Times New Roman CYR" w:cs="Times New Roman CYR"/>
          <w:sz w:val="28"/>
          <w:szCs w:val="28"/>
        </w:rPr>
        <w:t xml:space="preserve"> С целью повышения качества образования все педагогические работники прошли курсы повышения квалификации. </w:t>
      </w:r>
      <w:r w:rsidRPr="00692C85">
        <w:rPr>
          <w:rFonts w:ascii="Times New Roman CYR" w:hAnsi="Times New Roman CYR" w:cs="Times New Roman CYR"/>
          <w:b/>
          <w:i/>
          <w:sz w:val="28"/>
          <w:szCs w:val="28"/>
        </w:rPr>
        <w:t xml:space="preserve"> </w:t>
      </w:r>
    </w:p>
    <w:p w:rsidR="00FE2C50" w:rsidRPr="00692C85" w:rsidRDefault="00FE2C50" w:rsidP="00692C85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692C85">
        <w:rPr>
          <w:rFonts w:ascii="Times New Roman CYR" w:hAnsi="Times New Roman CYR" w:cs="Times New Roman CYR"/>
          <w:sz w:val="28"/>
          <w:szCs w:val="28"/>
        </w:rPr>
        <w:t xml:space="preserve">Одним из путей развития профессиональной компетентности педагога является изучение опыта коллег, трансляция своего собственного опыта, а также участие в конкурсах профессионального мастерства. По сравнению с 2023 годом </w:t>
      </w:r>
      <w:r w:rsidRPr="00692C85">
        <w:rPr>
          <w:rFonts w:ascii="Times New Roman CYR" w:hAnsi="Times New Roman CYR" w:cs="Times New Roman CYR"/>
          <w:sz w:val="28"/>
          <w:szCs w:val="28"/>
        </w:rPr>
        <w:lastRenderedPageBreak/>
        <w:t xml:space="preserve">(69%) возросло количество педагогов, принимающих участие в конкурсах, в 2024 году – 98,2%.  </w:t>
      </w:r>
    </w:p>
    <w:p w:rsidR="00FE2C50" w:rsidRPr="00692C85" w:rsidRDefault="00FE2C50" w:rsidP="00692C85">
      <w:pPr>
        <w:ind w:firstLine="709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>В рамках инновационной деятельности в детских садах № 2,3,5,16,18,28,35,41,50 и МБОУ НОШ «ДБГ» реализуются федеральные и региональные проекты (33% от общего количество ОО).</w:t>
      </w:r>
    </w:p>
    <w:p w:rsidR="00FE2C50" w:rsidRPr="00692C85" w:rsidRDefault="00FE2C50" w:rsidP="00692C85">
      <w:pPr>
        <w:tabs>
          <w:tab w:val="left" w:pos="709"/>
        </w:tabs>
        <w:ind w:right="-1" w:firstLine="709"/>
        <w:jc w:val="both"/>
        <w:rPr>
          <w:sz w:val="28"/>
          <w:szCs w:val="28"/>
        </w:rPr>
      </w:pPr>
      <w:r w:rsidRPr="00692C85">
        <w:rPr>
          <w:color w:val="000000"/>
          <w:sz w:val="28"/>
          <w:szCs w:val="28"/>
          <w:shd w:val="clear" w:color="auto" w:fill="FFFFFF"/>
        </w:rPr>
        <w:t xml:space="preserve">Все дошкольные </w:t>
      </w:r>
      <w:r w:rsidRPr="00692C85">
        <w:rPr>
          <w:sz w:val="28"/>
          <w:szCs w:val="28"/>
        </w:rPr>
        <w:t>образовательные организации муниципального</w:t>
      </w:r>
      <w:r w:rsidRPr="00692C85">
        <w:rPr>
          <w:sz w:val="28"/>
          <w:szCs w:val="28"/>
        </w:rPr>
        <w:br/>
        <w:t xml:space="preserve">образования </w:t>
      </w:r>
      <w:r w:rsidR="005F2782" w:rsidRPr="00692C85">
        <w:rPr>
          <w:sz w:val="28"/>
          <w:szCs w:val="28"/>
        </w:rPr>
        <w:t>Усть-Лабинский</w:t>
      </w:r>
      <w:r w:rsidRPr="00692C85">
        <w:rPr>
          <w:sz w:val="28"/>
          <w:szCs w:val="28"/>
        </w:rPr>
        <w:t xml:space="preserve"> район активно внедряют технологии</w:t>
      </w:r>
      <w:r w:rsidRPr="00692C85">
        <w:rPr>
          <w:sz w:val="28"/>
          <w:szCs w:val="28"/>
        </w:rPr>
        <w:br/>
        <w:t>бережливого производства, которые повышают уровень удовлетворенности</w:t>
      </w:r>
      <w:r w:rsidRPr="00692C85">
        <w:rPr>
          <w:sz w:val="28"/>
          <w:szCs w:val="28"/>
        </w:rPr>
        <w:br/>
        <w:t>потребителей образовательных услуг и их законных представителей, делают</w:t>
      </w:r>
      <w:r w:rsidRPr="00692C85">
        <w:rPr>
          <w:sz w:val="28"/>
          <w:szCs w:val="28"/>
        </w:rPr>
        <w:br/>
        <w:t xml:space="preserve">работу учреждений образования более эффективной.  </w:t>
      </w:r>
    </w:p>
    <w:p w:rsidR="00DB060E" w:rsidRPr="00692C85" w:rsidRDefault="007359CD" w:rsidP="00692C85">
      <w:pPr>
        <w:pStyle w:val="a3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  <w:r w:rsidRPr="00692C85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</w:p>
    <w:p w:rsidR="009958EC" w:rsidRPr="00692C85" w:rsidRDefault="009958EC" w:rsidP="00692C85">
      <w:pPr>
        <w:pStyle w:val="a3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92C8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Задача 2:  Развитие начального общего, основного общего, среднего общего образования по основным общеобразовательным программам</w:t>
      </w:r>
    </w:p>
    <w:p w:rsidR="00072AF6" w:rsidRPr="00692C85" w:rsidRDefault="00072AF6" w:rsidP="00692C85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457E6" w:rsidRPr="00692C85" w:rsidRDefault="009958EC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>Обеспечено осуществление государственных полномочий по обеспечению государственных гарантий реализации прав на получение общедоступного и бесплатного образования в муниципальных</w:t>
      </w:r>
      <w:r w:rsidR="000C2F47" w:rsidRPr="00692C85">
        <w:rPr>
          <w:sz w:val="28"/>
          <w:szCs w:val="28"/>
        </w:rPr>
        <w:t xml:space="preserve"> дошкольных и обще</w:t>
      </w:r>
      <w:r w:rsidRPr="00692C85">
        <w:rPr>
          <w:sz w:val="28"/>
          <w:szCs w:val="28"/>
        </w:rPr>
        <w:t xml:space="preserve">образовательных организациях. Средства направлялись для финансирования </w:t>
      </w:r>
      <w:r w:rsidR="00597C7C" w:rsidRPr="00692C85">
        <w:rPr>
          <w:sz w:val="28"/>
          <w:szCs w:val="28"/>
        </w:rPr>
        <w:t>29</w:t>
      </w:r>
      <w:r w:rsidRPr="00692C85">
        <w:rPr>
          <w:sz w:val="28"/>
          <w:szCs w:val="28"/>
        </w:rPr>
        <w:t xml:space="preserve"> муниципальных общеобразовательных организаций в объеме </w:t>
      </w:r>
      <w:r w:rsidR="00597C7C" w:rsidRPr="00692C85">
        <w:rPr>
          <w:sz w:val="28"/>
          <w:szCs w:val="28"/>
        </w:rPr>
        <w:t>831 048,1</w:t>
      </w:r>
      <w:r w:rsidR="00994C5B" w:rsidRPr="00692C85">
        <w:rPr>
          <w:sz w:val="28"/>
          <w:szCs w:val="28"/>
        </w:rPr>
        <w:t xml:space="preserve"> тысяч</w:t>
      </w:r>
      <w:r w:rsidRPr="00692C85">
        <w:rPr>
          <w:sz w:val="28"/>
          <w:szCs w:val="28"/>
        </w:rPr>
        <w:t xml:space="preserve"> рублей</w:t>
      </w:r>
      <w:r w:rsidR="00EE1B0B" w:rsidRPr="00692C85">
        <w:rPr>
          <w:sz w:val="28"/>
          <w:szCs w:val="28"/>
        </w:rPr>
        <w:t xml:space="preserve"> из бюджета </w:t>
      </w:r>
      <w:r w:rsidR="00F11923" w:rsidRPr="00692C85">
        <w:rPr>
          <w:sz w:val="28"/>
          <w:szCs w:val="28"/>
        </w:rPr>
        <w:t>Краснодарского края</w:t>
      </w:r>
      <w:r w:rsidR="00470E1D" w:rsidRPr="00692C85">
        <w:rPr>
          <w:sz w:val="28"/>
          <w:szCs w:val="28"/>
        </w:rPr>
        <w:t xml:space="preserve"> (в том числе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– 696 303,5 тысяч рублей, Осуществление государственных полномочий по финансовому обеспечению государственных гарантий реализации прав на получение общедоступного и бесплатного образования в муниципальных дошкольных и общеобразовательных организациях (дополнительное стимулирование отдельных категорий работников муниципальных общеобразовательных организаций; осуществление доплат педагогическим работникам муниципальных общеобразовательных организаций, реализующих образовательные программы дошкольного образования; осуществление доплат педагогическим работникам в возрасте до 35 лет, трудоустроившимся в течение двух лет со дня окончания образовательной организации профессионального или высшего образования в муниципальные общеобразовательные организации по основному месту работы и по основной должности в соответствии с полученной квалификацией; предоставление педагогическим работникам, муниципальных общеобразовательных организаций, расположенных на территории Краснодарского края, осуществляющим трудовую деятельность на основании трудового договора по основному месту работы, ежегодной денежной выплаты к началу учебного года в размере 5 750 рублей; предоставление стимулирующей выплаты педагогическим работникам, выполняющим функции классного руководителя, в размере 4 000 рублей,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"Патриотическое воспитан</w:t>
      </w:r>
      <w:r w:rsidR="00B875D1" w:rsidRPr="00692C85">
        <w:rPr>
          <w:sz w:val="28"/>
          <w:szCs w:val="28"/>
        </w:rPr>
        <w:t>ие граждан Российской Федерации</w:t>
      </w:r>
      <w:r w:rsidR="00470E1D" w:rsidRPr="00692C85">
        <w:rPr>
          <w:sz w:val="28"/>
          <w:szCs w:val="28"/>
        </w:rPr>
        <w:t xml:space="preserve">) – 134 744,6 тысяч </w:t>
      </w:r>
      <w:r w:rsidR="00470E1D" w:rsidRPr="00692C85">
        <w:rPr>
          <w:sz w:val="28"/>
          <w:szCs w:val="28"/>
        </w:rPr>
        <w:lastRenderedPageBreak/>
        <w:t xml:space="preserve">рублей) </w:t>
      </w:r>
      <w:r w:rsidR="00F11923" w:rsidRPr="00692C85">
        <w:rPr>
          <w:sz w:val="28"/>
          <w:szCs w:val="28"/>
        </w:rPr>
        <w:t xml:space="preserve"> </w:t>
      </w:r>
      <w:r w:rsidR="00EE1B0B" w:rsidRPr="00692C85">
        <w:rPr>
          <w:sz w:val="28"/>
          <w:szCs w:val="28"/>
        </w:rPr>
        <w:t xml:space="preserve">и </w:t>
      </w:r>
      <w:r w:rsidR="00597C7C" w:rsidRPr="00692C85">
        <w:rPr>
          <w:sz w:val="28"/>
          <w:szCs w:val="28"/>
        </w:rPr>
        <w:t>152 015,7</w:t>
      </w:r>
      <w:r w:rsidR="00EE1B0B" w:rsidRPr="00692C85">
        <w:rPr>
          <w:sz w:val="28"/>
          <w:szCs w:val="28"/>
        </w:rPr>
        <w:t xml:space="preserve"> тыс</w:t>
      </w:r>
      <w:r w:rsidR="00994C5B" w:rsidRPr="00692C85">
        <w:rPr>
          <w:sz w:val="28"/>
          <w:szCs w:val="28"/>
        </w:rPr>
        <w:t>яч</w:t>
      </w:r>
      <w:r w:rsidR="00EE1B0B" w:rsidRPr="00692C85">
        <w:rPr>
          <w:sz w:val="28"/>
          <w:szCs w:val="28"/>
        </w:rPr>
        <w:t xml:space="preserve"> рублей из муниципального бюджета</w:t>
      </w:r>
      <w:r w:rsidR="00084098" w:rsidRPr="00692C85">
        <w:rPr>
          <w:sz w:val="28"/>
          <w:szCs w:val="28"/>
        </w:rPr>
        <w:t>.</w:t>
      </w:r>
      <w:r w:rsidR="00B875D1" w:rsidRPr="00692C85">
        <w:rPr>
          <w:sz w:val="28"/>
          <w:szCs w:val="28"/>
        </w:rPr>
        <w:t xml:space="preserve">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B875D1" w:rsidRPr="00692C85" w:rsidRDefault="00B875D1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>Оплата труда осуществлена за фактически отработанное время и в установленные сроки. Средняя заработная плата педагогических работников составила 56 175,0 рублей.</w:t>
      </w:r>
    </w:p>
    <w:p w:rsidR="00B875D1" w:rsidRPr="00692C85" w:rsidRDefault="00B875D1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2C85">
        <w:rPr>
          <w:rFonts w:ascii="Times New Roman" w:hAnsi="Times New Roman" w:cs="Times New Roman"/>
          <w:sz w:val="28"/>
          <w:szCs w:val="28"/>
        </w:rPr>
        <w:t>В рамках участия на условиях софинансирования в государственной программы Краснодарс</w:t>
      </w:r>
      <w:r w:rsidR="00616FC2" w:rsidRPr="00692C85">
        <w:rPr>
          <w:rFonts w:ascii="Times New Roman" w:hAnsi="Times New Roman" w:cs="Times New Roman"/>
          <w:sz w:val="28"/>
          <w:szCs w:val="28"/>
        </w:rPr>
        <w:t>кого края «Развитие образования»</w:t>
      </w:r>
      <w:r w:rsidRPr="00692C85">
        <w:rPr>
          <w:rFonts w:ascii="Times New Roman" w:hAnsi="Times New Roman" w:cs="Times New Roman"/>
          <w:sz w:val="28"/>
          <w:szCs w:val="28"/>
        </w:rPr>
        <w:t xml:space="preserve"> в части реализации мероприятия «Организация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дополнительного образования в муниципальных образовательных организациях (проведение капитального ремонта зданий, помещений, сооружений, благоустройство территорий, прилегающих к зданиям и сооружениям)» выполнен:</w:t>
      </w:r>
      <w:proofErr w:type="gramEnd"/>
    </w:p>
    <w:p w:rsidR="00B875D1" w:rsidRPr="00692C85" w:rsidRDefault="00B875D1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>- капитальный ремонт капитальный ремонт, благоустройство территории МБОУ СОШ № 9, 23, 36;</w:t>
      </w:r>
    </w:p>
    <w:p w:rsidR="00B875D1" w:rsidRPr="00692C85" w:rsidRDefault="00B875D1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>- капитальный ремонт пищеблоков МБОУ СОШ № 6, 8, 9, 19;</w:t>
      </w:r>
    </w:p>
    <w:p w:rsidR="00B875D1" w:rsidRPr="00692C85" w:rsidRDefault="00B875D1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>- капитальный ремонт спортивных залов МАОУ СОШ № 3, МБОУ СОШ № 36.</w:t>
      </w:r>
    </w:p>
    <w:p w:rsidR="003457E6" w:rsidRPr="00692C85" w:rsidRDefault="00B875D1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 На эти цели в 2024 году было предусмотрено 87 287,4 тысяч рублей (в том числе средства бюджета Краснодарского края – 65 295,6 тысяч рублей; средства софинансирования муниципального бюджета – 10 629,6 тысяч рублей; средства муниципального бюджета, выделенные сверх установленного уровня софинансирования – 11 362,2 тысяч рублей).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3457E6" w:rsidRPr="00692C85" w:rsidRDefault="00B875D1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bCs/>
          <w:sz w:val="28"/>
          <w:szCs w:val="28"/>
        </w:rPr>
        <w:t xml:space="preserve">Обеспечены бесплатным горячим питанием обучающиеся 1-4 классов по образовательным программам начального общего образования. На эти цели в 2024 году выделено 63 593,4 тысяч рублей, в том числе из федерального бюджета – 47 122,6 тысяч рублей; из бюджета Краснодарского края – 13 291,1 тысяч рублей; из муниципального бюджета – 3 179,7 тысяч рублей. В 2024 году обеспечены бесплатным горячим питанием обучающиеся, получающие начальное общее образование в государственных и муниципальных образовательных организациях – 4 725 человек.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3457E6" w:rsidRPr="00692C85" w:rsidRDefault="00B875D1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bCs/>
          <w:sz w:val="28"/>
          <w:szCs w:val="28"/>
        </w:rPr>
        <w:t>Обеспечены бесплатным питанием обучающиеся с ограниченными возможностями здоровья в муниципальных общеобразовательных организациях. На эти цели направлено 11 802,5 тысяч рублей, в том числе средства бюджета Краснодарского края– 7 001,0 тысяч рублей; средства софинансирования муниципального бюджета – 4 291,0 тысяч рублей; средства муниципального бюджета, выделенные сверх установленного уровня софинансирования – 510,5 тысяч рублей.</w:t>
      </w:r>
      <w:r w:rsidRPr="00692C85">
        <w:rPr>
          <w:sz w:val="28"/>
          <w:szCs w:val="28"/>
        </w:rPr>
        <w:t xml:space="preserve">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3457E6" w:rsidRPr="00692C85" w:rsidRDefault="00B875D1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На питание школьников и услугу по приготовлению из муниципального бюджета выделено 24 224,4  тысяч рублей (в том числе питание учащихся – 3 141,6 тысяч рублей, услуги по приготовлению питания – 21 082,8 тысяч рублей). Стоимость одного дня за счет средств бюджета МО Усть-Лабинский район составила 5 руб. 50 коп. на одного учащегося 5-11 классов.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3457E6" w:rsidRPr="00692C85" w:rsidRDefault="00B875D1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lastRenderedPageBreak/>
        <w:t xml:space="preserve">Из средств муниципального бюджета на стимулирование отдельных категорий работников образовательных организаций выделено 3 785,5 тысяч рублей. Выплату получил 81 человек.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3457E6" w:rsidRPr="00692C85" w:rsidRDefault="00B875D1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На выплату социальной надбавки педагогическим работникам – молодым специалистам образовательных учреждений Усть-Лабинского района из муниципального бюджета выделено 37,5 тысяч рублей. Выплату получили 8 молодых специалистов.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B875D1" w:rsidRPr="00692C85" w:rsidRDefault="00B875D1" w:rsidP="00692C85">
      <w:pPr>
        <w:ind w:firstLineChars="253" w:firstLine="708"/>
        <w:contextualSpacing/>
        <w:jc w:val="both"/>
        <w:rPr>
          <w:bCs/>
          <w:sz w:val="28"/>
          <w:szCs w:val="28"/>
        </w:rPr>
      </w:pPr>
      <w:r w:rsidRPr="00692C85">
        <w:rPr>
          <w:bCs/>
          <w:sz w:val="28"/>
          <w:szCs w:val="28"/>
        </w:rPr>
        <w:t>На финансирование мероприятия муниципальной программы «Работы, услуги по содержанию имущества; прочие работы, услуги; приобретение оконных и дверных блоков, приобретение материалов для ремонта; осуществление технического надзора, строительного контроля» из муниципального бюджета в 2024 году было предусмотрено 14 616,8 тысяч рублей, которые направлены на:</w:t>
      </w:r>
    </w:p>
    <w:p w:rsidR="00B875D1" w:rsidRPr="00692C85" w:rsidRDefault="00B875D1" w:rsidP="00692C85">
      <w:pPr>
        <w:ind w:firstLine="708"/>
        <w:jc w:val="both"/>
        <w:rPr>
          <w:bCs/>
          <w:sz w:val="28"/>
          <w:szCs w:val="28"/>
        </w:rPr>
      </w:pPr>
      <w:r w:rsidRPr="00692C85">
        <w:rPr>
          <w:bCs/>
          <w:sz w:val="28"/>
          <w:szCs w:val="28"/>
        </w:rPr>
        <w:t>- МБОУ СОШ № 1 – ремонт кабинета в основном здании, ремонт потолка;</w:t>
      </w:r>
    </w:p>
    <w:p w:rsidR="00B875D1" w:rsidRPr="00692C85" w:rsidRDefault="00B875D1" w:rsidP="00692C85">
      <w:pPr>
        <w:ind w:firstLine="708"/>
        <w:jc w:val="both"/>
        <w:rPr>
          <w:bCs/>
          <w:sz w:val="28"/>
          <w:szCs w:val="28"/>
        </w:rPr>
      </w:pPr>
      <w:r w:rsidRPr="00692C85">
        <w:rPr>
          <w:bCs/>
          <w:sz w:val="28"/>
          <w:szCs w:val="28"/>
        </w:rPr>
        <w:t>- МАОУ СОШ № 2 – изготовление ПСД на монтаж АПС, монтаж АПС;</w:t>
      </w:r>
    </w:p>
    <w:p w:rsidR="00B875D1" w:rsidRPr="00692C85" w:rsidRDefault="00B875D1" w:rsidP="00692C85">
      <w:pPr>
        <w:ind w:firstLine="708"/>
        <w:jc w:val="both"/>
        <w:rPr>
          <w:bCs/>
          <w:sz w:val="28"/>
          <w:szCs w:val="28"/>
        </w:rPr>
      </w:pPr>
      <w:r w:rsidRPr="00692C85">
        <w:rPr>
          <w:bCs/>
          <w:sz w:val="28"/>
          <w:szCs w:val="28"/>
        </w:rPr>
        <w:t>- МБОУ СОШ № 4 – ремонт покрытия пола, стен, потолка в коридоре, ремонт перекрытия в лаборантской кабинета;</w:t>
      </w:r>
    </w:p>
    <w:p w:rsidR="00B875D1" w:rsidRPr="00692C85" w:rsidRDefault="00B875D1" w:rsidP="00692C85">
      <w:pPr>
        <w:ind w:firstLine="708"/>
        <w:jc w:val="both"/>
        <w:rPr>
          <w:bCs/>
          <w:sz w:val="28"/>
          <w:szCs w:val="28"/>
        </w:rPr>
      </w:pPr>
      <w:r w:rsidRPr="00692C85">
        <w:rPr>
          <w:bCs/>
          <w:sz w:val="28"/>
          <w:szCs w:val="28"/>
        </w:rPr>
        <w:t>- МБОУ СОШ № 5 - изготовление ПСД на монтаж АПС, монтаж АПС;</w:t>
      </w:r>
    </w:p>
    <w:p w:rsidR="00B875D1" w:rsidRPr="00692C85" w:rsidRDefault="00B875D1" w:rsidP="00692C85">
      <w:pPr>
        <w:ind w:firstLine="708"/>
        <w:jc w:val="both"/>
        <w:rPr>
          <w:bCs/>
          <w:sz w:val="28"/>
          <w:szCs w:val="28"/>
        </w:rPr>
      </w:pPr>
      <w:r w:rsidRPr="00692C85">
        <w:rPr>
          <w:bCs/>
          <w:sz w:val="28"/>
          <w:szCs w:val="28"/>
        </w:rPr>
        <w:t>- МБОУ СОШ № 8 - изготовление ПСД на монтаж АПС, монтаж АПС;</w:t>
      </w:r>
    </w:p>
    <w:p w:rsidR="00B875D1" w:rsidRPr="00692C85" w:rsidRDefault="00B875D1" w:rsidP="00692C85">
      <w:pPr>
        <w:ind w:firstLine="708"/>
        <w:jc w:val="both"/>
        <w:rPr>
          <w:bCs/>
          <w:sz w:val="28"/>
          <w:szCs w:val="28"/>
        </w:rPr>
      </w:pPr>
      <w:r w:rsidRPr="00692C85">
        <w:rPr>
          <w:bCs/>
          <w:sz w:val="28"/>
          <w:szCs w:val="28"/>
        </w:rPr>
        <w:t>- МБОУ СОШ № 11 – изготовление ПСД на монтаж АПС, демонтаж, монтаж АПС;</w:t>
      </w:r>
    </w:p>
    <w:p w:rsidR="00B875D1" w:rsidRPr="00692C85" w:rsidRDefault="00B875D1" w:rsidP="00692C85">
      <w:pPr>
        <w:ind w:firstLine="708"/>
        <w:jc w:val="both"/>
        <w:rPr>
          <w:bCs/>
          <w:sz w:val="28"/>
          <w:szCs w:val="28"/>
        </w:rPr>
      </w:pPr>
      <w:r w:rsidRPr="00692C85">
        <w:rPr>
          <w:bCs/>
          <w:sz w:val="28"/>
          <w:szCs w:val="28"/>
        </w:rPr>
        <w:t>- МБОУ СОШ № 12 – снос здания столярных мастерских;</w:t>
      </w:r>
    </w:p>
    <w:p w:rsidR="00B875D1" w:rsidRPr="00692C85" w:rsidRDefault="00B875D1" w:rsidP="00692C85">
      <w:pPr>
        <w:ind w:firstLine="708"/>
        <w:jc w:val="both"/>
        <w:rPr>
          <w:bCs/>
          <w:sz w:val="28"/>
          <w:szCs w:val="28"/>
        </w:rPr>
      </w:pPr>
      <w:r w:rsidRPr="00692C85">
        <w:rPr>
          <w:bCs/>
          <w:sz w:val="28"/>
          <w:szCs w:val="28"/>
        </w:rPr>
        <w:t>- МБОУ СОШ № 13 – снос здания мастерских</w:t>
      </w:r>
    </w:p>
    <w:p w:rsidR="00B875D1" w:rsidRPr="00692C85" w:rsidRDefault="00B875D1" w:rsidP="00692C85">
      <w:pPr>
        <w:ind w:firstLine="708"/>
        <w:jc w:val="both"/>
        <w:rPr>
          <w:bCs/>
          <w:sz w:val="28"/>
          <w:szCs w:val="28"/>
        </w:rPr>
      </w:pPr>
      <w:r w:rsidRPr="00692C85">
        <w:rPr>
          <w:bCs/>
          <w:sz w:val="28"/>
          <w:szCs w:val="28"/>
        </w:rPr>
        <w:t>- МБОУ СОШ № 14 – изготовление ПСД на монтаж АПС, монтаж АПС;</w:t>
      </w:r>
    </w:p>
    <w:p w:rsidR="00B875D1" w:rsidRPr="00692C85" w:rsidRDefault="00B875D1" w:rsidP="00692C85">
      <w:pPr>
        <w:ind w:firstLine="708"/>
        <w:jc w:val="both"/>
        <w:rPr>
          <w:bCs/>
          <w:sz w:val="28"/>
          <w:szCs w:val="28"/>
        </w:rPr>
      </w:pPr>
      <w:r w:rsidRPr="00692C85">
        <w:rPr>
          <w:bCs/>
          <w:sz w:val="28"/>
          <w:szCs w:val="28"/>
        </w:rPr>
        <w:t>- МБОУ СОШ № 36 –корректировка сметной документации; ремонт медицинского кабинета; изготовление ПСД на монтаж АПС, демонтаж, монтаж АПС.</w:t>
      </w:r>
    </w:p>
    <w:p w:rsidR="00B875D1" w:rsidRPr="00692C85" w:rsidRDefault="00B875D1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Финансирование </w:t>
      </w:r>
      <w:r w:rsidRPr="00692C85">
        <w:rPr>
          <w:bCs/>
          <w:sz w:val="28"/>
          <w:szCs w:val="28"/>
        </w:rPr>
        <w:t xml:space="preserve">мероприятия муниципальной программы «Работы, услуги по содержанию имущества; прочие работы, услуги; приобретение оконных и дверных блоков, приобретение материалов для ремонта; осуществление технического надзора, строительного контроля» </w:t>
      </w:r>
      <w:r w:rsidRPr="00692C85">
        <w:rPr>
          <w:sz w:val="28"/>
          <w:szCs w:val="28"/>
        </w:rPr>
        <w:t>освоено в полном объеме</w:t>
      </w:r>
      <w:r w:rsidR="003457E6" w:rsidRPr="00692C85">
        <w:rPr>
          <w:sz w:val="28"/>
          <w:szCs w:val="28"/>
        </w:rPr>
        <w:t xml:space="preserve"> (100%)</w:t>
      </w:r>
      <w:r w:rsidRPr="00692C85">
        <w:rPr>
          <w:sz w:val="28"/>
          <w:szCs w:val="28"/>
        </w:rPr>
        <w:t>, мероприятие выполнено.</w:t>
      </w:r>
    </w:p>
    <w:p w:rsidR="003457E6" w:rsidRPr="00692C85" w:rsidRDefault="00B875D1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На изготовление проектно-сметной документации в 2024 году выделено 4 848,2 тысяч рублей. За счет этих средств подготовлена проектно-сметная документация на капитальный ремонт, проведена экспертиза проектно-сметной документации СОШ № 3, 8, 9, 19, 25.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B875D1" w:rsidRPr="00692C85" w:rsidRDefault="00B875D1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На оплату штрафов, пеней, недоимки, госпошлины; исполнение судебных решений выделено 250,0 тысяч рублей. Средства освоены в полном объеме </w:t>
      </w:r>
      <w:r w:rsidR="003457E6" w:rsidRPr="00692C85">
        <w:rPr>
          <w:sz w:val="28"/>
          <w:szCs w:val="28"/>
        </w:rPr>
        <w:t xml:space="preserve">(100%) </w:t>
      </w:r>
      <w:r w:rsidRPr="00692C85">
        <w:rPr>
          <w:sz w:val="28"/>
          <w:szCs w:val="28"/>
        </w:rPr>
        <w:t>МАОУ СОШ</w:t>
      </w:r>
      <w:r w:rsidR="00DC01E8" w:rsidRPr="00692C85">
        <w:rPr>
          <w:sz w:val="28"/>
          <w:szCs w:val="28"/>
        </w:rPr>
        <w:t xml:space="preserve"> № 2, МБОУ СОШ № 12, 18, 20, 21, мероприятие выполнено.</w:t>
      </w:r>
    </w:p>
    <w:p w:rsidR="003457E6" w:rsidRPr="00692C85" w:rsidRDefault="002A64D0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bCs/>
          <w:sz w:val="28"/>
          <w:szCs w:val="28"/>
        </w:rPr>
        <w:t xml:space="preserve">На поощрение главы муниципального образования Усть-Лабинский район за победу во Всероссийских спортивных соревнованиях школьников "Президентские состязания" в 2024 году предусмотрено 356,4 тысяч рублей.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7A7629" w:rsidRPr="00692C85" w:rsidRDefault="002A64D0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lastRenderedPageBreak/>
        <w:t xml:space="preserve">В целях материальной поддержки воспитания и обучения детей,  осуществлена выплата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191  родитель (законных представителей) получили компенсацию части родительской платы за содержание ребенка в детском саду.  Объем средств бюджета Краснодарского края направленного на эти выплаты составляет 502,0 тысяч рублей. Выплата компенсации получателям произведена по фактически представленным родителями документам с учетом фактического пребывания детей в дошкольной организации. </w:t>
      </w:r>
      <w:r w:rsidR="007A7629" w:rsidRPr="00692C85">
        <w:rPr>
          <w:sz w:val="28"/>
          <w:szCs w:val="28"/>
        </w:rPr>
        <w:t xml:space="preserve">Финансирование освоено на </w:t>
      </w:r>
      <w:r w:rsidR="007A7629" w:rsidRPr="00692C85">
        <w:rPr>
          <w:color w:val="FF0000"/>
          <w:sz w:val="28"/>
          <w:szCs w:val="28"/>
        </w:rPr>
        <w:t>99,96</w:t>
      </w:r>
      <w:r w:rsidR="007A7629" w:rsidRPr="00692C85">
        <w:rPr>
          <w:sz w:val="28"/>
          <w:szCs w:val="28"/>
        </w:rPr>
        <w:t>% (по фактически предоставленным документам, подтверждающим оплату за содержание детей в ДДУ), мероприятие выполнено.</w:t>
      </w:r>
    </w:p>
    <w:p w:rsidR="003457E6" w:rsidRPr="00692C85" w:rsidRDefault="000C6F8C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>В рамках муниципальной программы</w:t>
      </w:r>
      <w:r w:rsidR="00A80F65" w:rsidRPr="00692C85">
        <w:rPr>
          <w:sz w:val="28"/>
          <w:szCs w:val="28"/>
        </w:rPr>
        <w:t xml:space="preserve"> за счет средств субвенции бюджета </w:t>
      </w:r>
      <w:r w:rsidR="00F11923" w:rsidRPr="00692C85">
        <w:rPr>
          <w:sz w:val="28"/>
          <w:szCs w:val="28"/>
        </w:rPr>
        <w:t xml:space="preserve">Краснодарского края </w:t>
      </w:r>
      <w:r w:rsidR="00A80F65" w:rsidRPr="00692C85">
        <w:rPr>
          <w:sz w:val="28"/>
          <w:szCs w:val="28"/>
        </w:rPr>
        <w:t xml:space="preserve">в сумме </w:t>
      </w:r>
      <w:r w:rsidR="00597C7C" w:rsidRPr="00692C85">
        <w:rPr>
          <w:sz w:val="28"/>
          <w:szCs w:val="28"/>
        </w:rPr>
        <w:t>4 009,2</w:t>
      </w:r>
      <w:r w:rsidR="00994C5B" w:rsidRPr="00692C85">
        <w:rPr>
          <w:sz w:val="28"/>
          <w:szCs w:val="28"/>
        </w:rPr>
        <w:t xml:space="preserve"> тысяч</w:t>
      </w:r>
      <w:r w:rsidR="00A80F65" w:rsidRPr="00692C85">
        <w:rPr>
          <w:sz w:val="28"/>
          <w:szCs w:val="28"/>
        </w:rPr>
        <w:t xml:space="preserve"> рублей</w:t>
      </w:r>
      <w:r w:rsidRPr="00692C85">
        <w:rPr>
          <w:sz w:val="28"/>
          <w:szCs w:val="28"/>
        </w:rPr>
        <w:t xml:space="preserve"> обеспечено проведение государственной итоговой аттестации по образовательным программам основного общего и среднего общего образования (ГИА) на территории муниципального образования Усть-Лабинский район. В мае – июне 20</w:t>
      </w:r>
      <w:r w:rsidR="0048153C" w:rsidRPr="00692C85">
        <w:rPr>
          <w:sz w:val="28"/>
          <w:szCs w:val="28"/>
        </w:rPr>
        <w:t>2</w:t>
      </w:r>
      <w:r w:rsidR="00597C7C" w:rsidRPr="00692C85">
        <w:rPr>
          <w:sz w:val="28"/>
          <w:szCs w:val="28"/>
        </w:rPr>
        <w:t>4</w:t>
      </w:r>
      <w:r w:rsidRPr="00692C85">
        <w:rPr>
          <w:sz w:val="28"/>
          <w:szCs w:val="28"/>
        </w:rPr>
        <w:t xml:space="preserve"> года прошел основной период государственной итоговой аттестации по образовательным программам основного общего (ОГЭ) и ср</w:t>
      </w:r>
      <w:r w:rsidR="00550ED9" w:rsidRPr="00692C85">
        <w:rPr>
          <w:sz w:val="28"/>
          <w:szCs w:val="28"/>
        </w:rPr>
        <w:t xml:space="preserve">еднего общего (ЕГЭ) образования, в котором </w:t>
      </w:r>
      <w:r w:rsidRPr="00692C85">
        <w:rPr>
          <w:sz w:val="28"/>
          <w:szCs w:val="28"/>
        </w:rPr>
        <w:t xml:space="preserve">приняли участие </w:t>
      </w:r>
      <w:r w:rsidR="0034703E" w:rsidRPr="00692C85">
        <w:rPr>
          <w:sz w:val="28"/>
          <w:szCs w:val="28"/>
        </w:rPr>
        <w:t xml:space="preserve">около </w:t>
      </w:r>
      <w:r w:rsidR="00742EDF" w:rsidRPr="00692C85">
        <w:rPr>
          <w:sz w:val="28"/>
          <w:szCs w:val="28"/>
        </w:rPr>
        <w:t>1 642</w:t>
      </w:r>
      <w:r w:rsidR="008D6E31" w:rsidRPr="00692C85">
        <w:rPr>
          <w:sz w:val="28"/>
          <w:szCs w:val="28"/>
        </w:rPr>
        <w:t xml:space="preserve"> </w:t>
      </w:r>
      <w:r w:rsidR="00550ED9" w:rsidRPr="00692C85">
        <w:rPr>
          <w:sz w:val="28"/>
          <w:szCs w:val="28"/>
        </w:rPr>
        <w:t>обучающихся</w:t>
      </w:r>
      <w:r w:rsidRPr="00692C85">
        <w:rPr>
          <w:sz w:val="28"/>
          <w:szCs w:val="28"/>
        </w:rPr>
        <w:t xml:space="preserve">.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34703E" w:rsidRPr="00692C85" w:rsidRDefault="0034703E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eastAsia="Calibri" w:hAnsi="Times New Roman" w:cs="Times New Roman"/>
          <w:sz w:val="28"/>
          <w:szCs w:val="28"/>
        </w:rPr>
        <w:t xml:space="preserve">Численность педагогических работников, участвующих в государственной итоговой аттестации по образовательным программам основного общего </w:t>
      </w:r>
      <w:r w:rsidRPr="00692C85">
        <w:rPr>
          <w:rFonts w:ascii="Times New Roman" w:eastAsia="Calibri" w:hAnsi="Times New Roman" w:cs="Times New Roman"/>
          <w:sz w:val="28"/>
          <w:szCs w:val="28"/>
        </w:rPr>
        <w:br/>
        <w:t xml:space="preserve">и среднего общего образования, получающих компенсацию за работу </w:t>
      </w:r>
      <w:r w:rsidRPr="00692C85">
        <w:rPr>
          <w:rFonts w:ascii="Times New Roman" w:eastAsia="Calibri" w:hAnsi="Times New Roman" w:cs="Times New Roman"/>
          <w:sz w:val="28"/>
          <w:szCs w:val="28"/>
        </w:rPr>
        <w:br/>
        <w:t xml:space="preserve">по подготовке и проведению государственной итоговой аттестации </w:t>
      </w:r>
      <w:r w:rsidRPr="00692C85">
        <w:rPr>
          <w:rFonts w:ascii="Times New Roman" w:eastAsia="Calibri" w:hAnsi="Times New Roman" w:cs="Times New Roman"/>
          <w:sz w:val="28"/>
          <w:szCs w:val="28"/>
        </w:rPr>
        <w:br/>
        <w:t>по образовательным программам основного общего и среднего общего образования</w:t>
      </w:r>
      <w:r w:rsidR="002277C8" w:rsidRPr="00692C85">
        <w:rPr>
          <w:rFonts w:ascii="Times New Roman" w:hAnsi="Times New Roman" w:cs="Times New Roman"/>
          <w:sz w:val="28"/>
          <w:szCs w:val="28"/>
        </w:rPr>
        <w:t xml:space="preserve"> в 202</w:t>
      </w:r>
      <w:r w:rsidR="00597C7C" w:rsidRPr="00692C85">
        <w:rPr>
          <w:rFonts w:ascii="Times New Roman" w:hAnsi="Times New Roman" w:cs="Times New Roman"/>
          <w:sz w:val="28"/>
          <w:szCs w:val="28"/>
        </w:rPr>
        <w:t>4</w:t>
      </w:r>
      <w:r w:rsidRPr="00692C85">
        <w:rPr>
          <w:rFonts w:ascii="Times New Roman" w:hAnsi="Times New Roman" w:cs="Times New Roman"/>
          <w:sz w:val="28"/>
          <w:szCs w:val="28"/>
        </w:rPr>
        <w:t xml:space="preserve"> году составила </w:t>
      </w:r>
      <w:r w:rsidR="00742EDF" w:rsidRPr="00692C85">
        <w:rPr>
          <w:rFonts w:ascii="Times New Roman" w:hAnsi="Times New Roman" w:cs="Times New Roman"/>
          <w:sz w:val="28"/>
          <w:szCs w:val="28"/>
        </w:rPr>
        <w:t>482</w:t>
      </w:r>
      <w:r w:rsidRPr="00692C8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A553D" w:rsidRPr="00692C85">
        <w:rPr>
          <w:rFonts w:ascii="Times New Roman" w:hAnsi="Times New Roman" w:cs="Times New Roman"/>
          <w:sz w:val="28"/>
          <w:szCs w:val="28"/>
        </w:rPr>
        <w:t xml:space="preserve"> (выплата компенсации осуществлена педагогическим работникам по факту их участия в государственной итоговой аттестации).</w:t>
      </w:r>
      <w:r w:rsidR="00637EB6" w:rsidRPr="00692C85">
        <w:rPr>
          <w:rFonts w:ascii="Times New Roman" w:hAnsi="Times New Roman" w:cs="Times New Roman"/>
          <w:sz w:val="28"/>
          <w:szCs w:val="28"/>
        </w:rPr>
        <w:t xml:space="preserve"> Выплачены компенсации 100 % педагогических работников, фактически участвовавших в проведении государственной итоговой аттестации по образовательным программам основного общего и среднего общего образования.</w:t>
      </w:r>
    </w:p>
    <w:p w:rsidR="003457E6" w:rsidRPr="00692C85" w:rsidRDefault="000774B3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bCs/>
          <w:sz w:val="28"/>
          <w:szCs w:val="28"/>
        </w:rPr>
        <w:t xml:space="preserve">Предоставлены субвенции бюджета Краснодарского края образовательным организациям на осуществление органами местного самоуправления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 (поселках городского типа) на территории Краснодарского края в сумме 5 352,7 </w:t>
      </w:r>
      <w:r w:rsidRPr="00692C85">
        <w:rPr>
          <w:sz w:val="28"/>
          <w:szCs w:val="28"/>
        </w:rPr>
        <w:t>тысяч</w:t>
      </w:r>
      <w:r w:rsidRPr="00692C85">
        <w:rPr>
          <w:bCs/>
          <w:sz w:val="28"/>
          <w:szCs w:val="28"/>
        </w:rPr>
        <w:t xml:space="preserve"> рублей. Воспользовались данной мерой социальной поддержки 426 получателей.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3457E6" w:rsidRPr="00692C85" w:rsidRDefault="00DA35E6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В 2024 году реализованы меры социальной поддержки отдельных категорий обучающихся. </w:t>
      </w:r>
      <w:r w:rsidRPr="00692C85">
        <w:rPr>
          <w:sz w:val="28"/>
          <w:szCs w:val="28"/>
          <w:shd w:val="clear" w:color="auto" w:fill="FFFFFF"/>
        </w:rPr>
        <w:t xml:space="preserve">В рамках государственной поддержки малообеспеченных и незащищенных слоев населения предоставляются различные льготы, выраженные в получении дополнительного обеспечения, а также предоставления услуг социального характера в натуральном выражении. </w:t>
      </w:r>
      <w:r w:rsidRPr="00692C85">
        <w:rPr>
          <w:sz w:val="28"/>
          <w:szCs w:val="28"/>
        </w:rPr>
        <w:t xml:space="preserve">Обеспечиваются льготным </w:t>
      </w:r>
      <w:r w:rsidRPr="00692C85">
        <w:rPr>
          <w:sz w:val="28"/>
          <w:szCs w:val="28"/>
        </w:rPr>
        <w:lastRenderedPageBreak/>
        <w:t xml:space="preserve">питанием 1467 учащихся из многодетных семей в муниципальных общеобразовательных организациях на сумму 14 663,6 тысяч рублей из бюджета Краснодарского края и 1 343,9 тысяч рублей из муниципального бюджета.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3457E6" w:rsidRPr="00692C85" w:rsidRDefault="00DA35E6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bCs/>
          <w:sz w:val="28"/>
          <w:szCs w:val="28"/>
        </w:rPr>
        <w:t>Обеспечены выплаты ежемесячного денежного вознаграждения 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общего, основного общего и среднего общего образования на 2024 год. На реализацию данного мероприятия из средств федерального бюджета выделено 80 580,8 тысяч рублей, выплату получили 540 педагогических работников.</w:t>
      </w:r>
      <w:r w:rsidRPr="00692C85">
        <w:rPr>
          <w:sz w:val="28"/>
          <w:szCs w:val="28"/>
        </w:rPr>
        <w:t xml:space="preserve">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3457E6" w:rsidRPr="00692C85" w:rsidRDefault="00DA35E6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bCs/>
          <w:sz w:val="28"/>
          <w:szCs w:val="28"/>
        </w:rPr>
        <w:t>На осуществление отдельных государственных полномочий по обеспечению бесплатным двухразовым питанием 87 чел. детей-инвалидов (инвалидов), не являющихся обучающимися с ограниченными возможностями здоровья, получающих начальное общее, основное общее и среднее общее образование в муниципальных общеобразовательных организациях в 2024 году выделено 3 479,9 тысяч рублей, в том числе средства бюджета Краснодарского края -2 314,5 тысяч рублей, средства муниципального бюджета – 1 165,4 тысяч рублей).</w:t>
      </w:r>
      <w:r w:rsidRPr="00692C85">
        <w:rPr>
          <w:sz w:val="28"/>
          <w:szCs w:val="28"/>
        </w:rPr>
        <w:t xml:space="preserve">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3457E6" w:rsidRPr="00692C85" w:rsidRDefault="00DA35E6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На обеспечение бесплатным одноразовым горячим питанием обучающихся, осваивающих образовательные программы основного общего и среднего общего образования в муниципальных общеобразовательных организациях муниципального образования Усть-Лабинский район, - детей граждан, призванных на военную службу по мобилизации в Вооруженные силы Российской Федерации, добровольцев, принимающих участие в специальной военной операции предусмотрено 2 391,1 тысяч рублей.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C14DDC" w:rsidRPr="00692C85" w:rsidRDefault="00152598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 xml:space="preserve">За счет средств иных межбюджетных трансфертов из бюджета </w:t>
      </w:r>
      <w:r w:rsidR="00F11923" w:rsidRPr="00692C85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692C85">
        <w:rPr>
          <w:rFonts w:ascii="Times New Roman" w:hAnsi="Times New Roman" w:cs="Times New Roman"/>
          <w:sz w:val="28"/>
          <w:szCs w:val="28"/>
        </w:rPr>
        <w:t>местным бюджетам на дополнительную помощь местным бюджетам для решения социально значимых вопросов местного значения</w:t>
      </w:r>
      <w:r w:rsidR="00D9740C" w:rsidRPr="00692C85">
        <w:rPr>
          <w:rFonts w:ascii="Times New Roman" w:hAnsi="Times New Roman" w:cs="Times New Roman"/>
          <w:sz w:val="28"/>
          <w:szCs w:val="28"/>
        </w:rPr>
        <w:t xml:space="preserve"> выполнены следующие виды работ</w:t>
      </w:r>
      <w:r w:rsidRPr="00692C8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4631" w:rsidRPr="00692C85" w:rsidRDefault="001C4631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>- МАОУ СОШ № 2 – ремонт санитарных комнат;</w:t>
      </w:r>
    </w:p>
    <w:p w:rsidR="00C14DDC" w:rsidRPr="00692C85" w:rsidRDefault="00C14DDC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 xml:space="preserve">- МБОУ СОШ № 5 – </w:t>
      </w:r>
      <w:r w:rsidR="001C4631" w:rsidRPr="00692C85">
        <w:rPr>
          <w:rFonts w:ascii="Times New Roman" w:hAnsi="Times New Roman" w:cs="Times New Roman"/>
          <w:sz w:val="28"/>
          <w:szCs w:val="28"/>
        </w:rPr>
        <w:t>приобретение техники для образовательного процесса, сплит-систем, канцелярских товаров, ремонт асфальтового покрытия</w:t>
      </w:r>
      <w:r w:rsidRPr="00692C85">
        <w:rPr>
          <w:rFonts w:ascii="Times New Roman" w:hAnsi="Times New Roman" w:cs="Times New Roman"/>
          <w:sz w:val="28"/>
          <w:szCs w:val="28"/>
        </w:rPr>
        <w:t>;</w:t>
      </w:r>
    </w:p>
    <w:p w:rsidR="00C14DDC" w:rsidRPr="00692C85" w:rsidRDefault="00C14DDC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>- МБОУ СОШ № 6 – приобретение оборудования для пищеблока;</w:t>
      </w:r>
    </w:p>
    <w:p w:rsidR="001C4631" w:rsidRPr="00692C85" w:rsidRDefault="001C4631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>- МБОУ СОШ № 8 – ремонт ограждения, приобретение материалов для ремонта;</w:t>
      </w:r>
    </w:p>
    <w:p w:rsidR="00C14DDC" w:rsidRPr="00692C85" w:rsidRDefault="00C14DDC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 xml:space="preserve">- МБОУ СОШ № 9 – </w:t>
      </w:r>
      <w:r w:rsidR="001C4631" w:rsidRPr="00692C85">
        <w:rPr>
          <w:rFonts w:ascii="Times New Roman" w:hAnsi="Times New Roman" w:cs="Times New Roman"/>
          <w:sz w:val="28"/>
          <w:szCs w:val="28"/>
        </w:rPr>
        <w:t>ремонт спортивной площадки</w:t>
      </w:r>
      <w:r w:rsidRPr="00692C85">
        <w:rPr>
          <w:rFonts w:ascii="Times New Roman" w:hAnsi="Times New Roman" w:cs="Times New Roman"/>
          <w:sz w:val="28"/>
          <w:szCs w:val="28"/>
        </w:rPr>
        <w:t>;</w:t>
      </w:r>
    </w:p>
    <w:p w:rsidR="00C14DDC" w:rsidRPr="00692C85" w:rsidRDefault="001C4631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>- МБОУ СОШ № 21</w:t>
      </w:r>
      <w:r w:rsidR="00C14DDC" w:rsidRPr="00692C85">
        <w:rPr>
          <w:rFonts w:ascii="Times New Roman" w:hAnsi="Times New Roman" w:cs="Times New Roman"/>
          <w:sz w:val="28"/>
          <w:szCs w:val="28"/>
        </w:rPr>
        <w:t xml:space="preserve"> – </w:t>
      </w:r>
      <w:r w:rsidRPr="00692C85">
        <w:rPr>
          <w:rFonts w:ascii="Times New Roman" w:hAnsi="Times New Roman" w:cs="Times New Roman"/>
          <w:sz w:val="28"/>
          <w:szCs w:val="28"/>
        </w:rPr>
        <w:t>приобретение теплицы, табличек</w:t>
      </w:r>
      <w:r w:rsidR="00C14DDC" w:rsidRPr="00692C85">
        <w:rPr>
          <w:rFonts w:ascii="Times New Roman" w:hAnsi="Times New Roman" w:cs="Times New Roman"/>
          <w:sz w:val="28"/>
          <w:szCs w:val="28"/>
        </w:rPr>
        <w:t>;</w:t>
      </w:r>
    </w:p>
    <w:p w:rsidR="00C14DDC" w:rsidRPr="00692C85" w:rsidRDefault="001C4631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>- МБОУ О</w:t>
      </w:r>
      <w:r w:rsidR="00C14DDC" w:rsidRPr="00692C85">
        <w:rPr>
          <w:rFonts w:ascii="Times New Roman" w:hAnsi="Times New Roman" w:cs="Times New Roman"/>
          <w:sz w:val="28"/>
          <w:szCs w:val="28"/>
        </w:rPr>
        <w:t>ОШ № 2</w:t>
      </w:r>
      <w:r w:rsidRPr="00692C85">
        <w:rPr>
          <w:rFonts w:ascii="Times New Roman" w:hAnsi="Times New Roman" w:cs="Times New Roman"/>
          <w:sz w:val="28"/>
          <w:szCs w:val="28"/>
        </w:rPr>
        <w:t>6</w:t>
      </w:r>
      <w:r w:rsidR="00C14DDC" w:rsidRPr="00692C85">
        <w:rPr>
          <w:rFonts w:ascii="Times New Roman" w:hAnsi="Times New Roman" w:cs="Times New Roman"/>
          <w:sz w:val="28"/>
          <w:szCs w:val="28"/>
        </w:rPr>
        <w:t xml:space="preserve"> – </w:t>
      </w:r>
      <w:r w:rsidRPr="00692C85">
        <w:rPr>
          <w:rFonts w:ascii="Times New Roman" w:hAnsi="Times New Roman" w:cs="Times New Roman"/>
          <w:sz w:val="28"/>
          <w:szCs w:val="28"/>
        </w:rPr>
        <w:t>р</w:t>
      </w:r>
      <w:r w:rsidR="00C14DDC" w:rsidRPr="00692C85">
        <w:rPr>
          <w:rFonts w:ascii="Times New Roman" w:hAnsi="Times New Roman" w:cs="Times New Roman"/>
          <w:sz w:val="28"/>
          <w:szCs w:val="28"/>
        </w:rPr>
        <w:t xml:space="preserve">емонт </w:t>
      </w:r>
      <w:r w:rsidRPr="00692C85">
        <w:rPr>
          <w:rFonts w:ascii="Times New Roman" w:hAnsi="Times New Roman" w:cs="Times New Roman"/>
          <w:sz w:val="28"/>
          <w:szCs w:val="28"/>
        </w:rPr>
        <w:t>входной группы</w:t>
      </w:r>
      <w:r w:rsidR="00C14DDC" w:rsidRPr="00692C85">
        <w:rPr>
          <w:rFonts w:ascii="Times New Roman" w:hAnsi="Times New Roman" w:cs="Times New Roman"/>
          <w:sz w:val="28"/>
          <w:szCs w:val="28"/>
        </w:rPr>
        <w:t>;</w:t>
      </w:r>
    </w:p>
    <w:p w:rsidR="00C14DDC" w:rsidRPr="00692C85" w:rsidRDefault="00C14DDC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 xml:space="preserve">- </w:t>
      </w:r>
      <w:r w:rsidR="001C4631" w:rsidRPr="00692C85">
        <w:rPr>
          <w:rFonts w:ascii="Times New Roman" w:hAnsi="Times New Roman" w:cs="Times New Roman"/>
          <w:sz w:val="28"/>
          <w:szCs w:val="28"/>
        </w:rPr>
        <w:t>МБОУ ООШ № 27</w:t>
      </w:r>
      <w:r w:rsidRPr="00692C85">
        <w:rPr>
          <w:rFonts w:ascii="Times New Roman" w:hAnsi="Times New Roman" w:cs="Times New Roman"/>
          <w:sz w:val="28"/>
          <w:szCs w:val="28"/>
        </w:rPr>
        <w:t xml:space="preserve"> </w:t>
      </w:r>
      <w:r w:rsidR="001C4631" w:rsidRPr="00692C85">
        <w:rPr>
          <w:rFonts w:ascii="Times New Roman" w:hAnsi="Times New Roman" w:cs="Times New Roman"/>
          <w:sz w:val="28"/>
          <w:szCs w:val="28"/>
        </w:rPr>
        <w:t>–</w:t>
      </w:r>
      <w:r w:rsidRPr="00692C85">
        <w:rPr>
          <w:rFonts w:ascii="Times New Roman" w:hAnsi="Times New Roman" w:cs="Times New Roman"/>
          <w:sz w:val="28"/>
          <w:szCs w:val="28"/>
        </w:rPr>
        <w:t xml:space="preserve"> </w:t>
      </w:r>
      <w:r w:rsidR="001C4631" w:rsidRPr="00692C85">
        <w:rPr>
          <w:rFonts w:ascii="Times New Roman" w:hAnsi="Times New Roman" w:cs="Times New Roman"/>
          <w:sz w:val="28"/>
          <w:szCs w:val="28"/>
        </w:rPr>
        <w:t>приобретение материалов для ремонта кабинета химии и биологии</w:t>
      </w:r>
      <w:r w:rsidRPr="00692C85">
        <w:rPr>
          <w:rFonts w:ascii="Times New Roman" w:hAnsi="Times New Roman" w:cs="Times New Roman"/>
          <w:sz w:val="28"/>
          <w:szCs w:val="28"/>
        </w:rPr>
        <w:t>;</w:t>
      </w:r>
    </w:p>
    <w:p w:rsidR="003457E6" w:rsidRPr="00692C85" w:rsidRDefault="00152598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На эти цели из бюджета </w:t>
      </w:r>
      <w:r w:rsidR="00F11923" w:rsidRPr="00692C85">
        <w:rPr>
          <w:sz w:val="28"/>
          <w:szCs w:val="28"/>
        </w:rPr>
        <w:t xml:space="preserve">Краснодарского края </w:t>
      </w:r>
      <w:r w:rsidRPr="00692C85">
        <w:rPr>
          <w:sz w:val="28"/>
          <w:szCs w:val="28"/>
        </w:rPr>
        <w:t xml:space="preserve">выделено </w:t>
      </w:r>
      <w:r w:rsidR="001C4631" w:rsidRPr="00692C85">
        <w:rPr>
          <w:sz w:val="28"/>
          <w:szCs w:val="28"/>
        </w:rPr>
        <w:t>6 270,0</w:t>
      </w:r>
      <w:r w:rsidR="000D09CC" w:rsidRPr="00692C85">
        <w:rPr>
          <w:sz w:val="28"/>
          <w:szCs w:val="28"/>
        </w:rPr>
        <w:t xml:space="preserve"> тысяч</w:t>
      </w:r>
      <w:r w:rsidR="00EC1396" w:rsidRPr="00692C85">
        <w:rPr>
          <w:sz w:val="28"/>
          <w:szCs w:val="28"/>
        </w:rPr>
        <w:t xml:space="preserve"> </w:t>
      </w:r>
      <w:r w:rsidRPr="00692C85">
        <w:rPr>
          <w:sz w:val="28"/>
          <w:szCs w:val="28"/>
        </w:rPr>
        <w:t>рублей.</w:t>
      </w:r>
      <w:r w:rsidR="00F5702A" w:rsidRPr="00692C85">
        <w:rPr>
          <w:sz w:val="28"/>
          <w:szCs w:val="28"/>
        </w:rPr>
        <w:t xml:space="preserve">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3457E6" w:rsidRPr="00692C85" w:rsidRDefault="00BA22DA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bCs/>
          <w:sz w:val="28"/>
          <w:szCs w:val="28"/>
        </w:rPr>
        <w:t xml:space="preserve">Обеспечены выплат ежемесячного денежного вознаграждения советникам директоров по воспитанию и взаимодействию с детскими общественными </w:t>
      </w:r>
      <w:r w:rsidRPr="00692C85">
        <w:rPr>
          <w:bCs/>
          <w:sz w:val="28"/>
          <w:szCs w:val="28"/>
        </w:rPr>
        <w:lastRenderedPageBreak/>
        <w:t xml:space="preserve">объединениями муниципальных общеобразовательных организаций, расположенных на территории Краснодарского края на 2024 год. На реализацию данного мероприятия из средств федерального бюджета выделено 755,2 тысяч рублей, выплату получили </w:t>
      </w:r>
      <w:r w:rsidR="00047F45" w:rsidRPr="00692C85">
        <w:rPr>
          <w:bCs/>
          <w:sz w:val="28"/>
          <w:szCs w:val="28"/>
        </w:rPr>
        <w:t>29 человек</w:t>
      </w:r>
      <w:r w:rsidRPr="00692C85">
        <w:rPr>
          <w:bCs/>
          <w:sz w:val="28"/>
          <w:szCs w:val="28"/>
        </w:rPr>
        <w:t>.</w:t>
      </w:r>
      <w:r w:rsidR="00DA35E6" w:rsidRPr="00692C85">
        <w:rPr>
          <w:sz w:val="28"/>
          <w:szCs w:val="28"/>
        </w:rPr>
        <w:t xml:space="preserve">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3457E6" w:rsidRPr="00692C85" w:rsidRDefault="0003703F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Также, на дополнительную меру социальной поддержки в виде компенсации (частичной компенсации) за наем жилого помещения отдельным категориям граждан, прибывшим из других муниципалитетов и регионов Российской Федерации для заключения трудового договора с общеобразовательной организацией муниципального образования Усть-Лабинский район, находящейся в ведении управления образованием администрации муниципального образования Усть-Лабинский район» в 2024 году выделено 120,0 тысяч рублей.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9E2FDD" w:rsidRPr="00692C85" w:rsidRDefault="009E2FDD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 xml:space="preserve">Проведенные мероприятия муниципальной программы позволили улучшить вид и эксплуатационные свойства зданий учреждений, обеспечить развитие сети и инфраструктуры образовательных организаций, обеспечивающих доступ населения Усть-Лабинского района к качественным услугам образования. </w:t>
      </w:r>
    </w:p>
    <w:p w:rsidR="00FE2C50" w:rsidRPr="00692C85" w:rsidRDefault="00FE2C50" w:rsidP="00692C85">
      <w:pPr>
        <w:ind w:firstLine="708"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В 2024 году в общеобразовательных учреждениях обучалось 12 110 обучающихся, их них на уровне начального общего образования – 5 006 обучающихся, основного общего образования – 6 367 обучающихся, среднего общего образования – 737 обучающихся. </w:t>
      </w:r>
    </w:p>
    <w:p w:rsidR="00FE2C50" w:rsidRPr="00692C85" w:rsidRDefault="00FE2C50" w:rsidP="00692C85">
      <w:pPr>
        <w:ind w:firstLine="708"/>
        <w:jc w:val="both"/>
        <w:rPr>
          <w:sz w:val="28"/>
          <w:szCs w:val="28"/>
        </w:rPr>
      </w:pPr>
      <w:r w:rsidRPr="00692C85">
        <w:rPr>
          <w:sz w:val="28"/>
          <w:szCs w:val="28"/>
        </w:rPr>
        <w:t>Количество школ с низкими образовательными результатами сократилось с 6 до 1 – МБОУ ООШ № 26.</w:t>
      </w:r>
    </w:p>
    <w:p w:rsidR="00FE2C50" w:rsidRPr="00692C85" w:rsidRDefault="00FE2C50" w:rsidP="00692C85">
      <w:pPr>
        <w:ind w:firstLine="708"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Школы с необъективными образовательными результатами отсутствуют. </w:t>
      </w:r>
    </w:p>
    <w:p w:rsidR="00FE2C50" w:rsidRPr="00692C85" w:rsidRDefault="00FE2C50" w:rsidP="00692C85">
      <w:pPr>
        <w:ind w:firstLine="708"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Качество образования по итогам 2023-2024 учебного года составило 53,6 %, успеваемость 98,0%. </w:t>
      </w:r>
    </w:p>
    <w:p w:rsidR="00FE2C50" w:rsidRPr="00692C85" w:rsidRDefault="00FE2C50" w:rsidP="00692C85">
      <w:pPr>
        <w:ind w:firstLine="708"/>
        <w:jc w:val="both"/>
        <w:rPr>
          <w:sz w:val="28"/>
          <w:szCs w:val="28"/>
        </w:rPr>
      </w:pPr>
      <w:r w:rsidRPr="00692C85">
        <w:rPr>
          <w:sz w:val="28"/>
          <w:szCs w:val="28"/>
        </w:rPr>
        <w:t>581 (4,8%) обучающийся окончил школу со всеми отметками «5». По итогам года не аттестовано 184 обучающихся (1,5%).</w:t>
      </w:r>
    </w:p>
    <w:p w:rsidR="00FE2C50" w:rsidRPr="00692C85" w:rsidRDefault="00FE2C50" w:rsidP="00692C85">
      <w:pPr>
        <w:ind w:firstLine="708"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По итогам года медаль «За особые успехи в учении» </w:t>
      </w:r>
      <w:r w:rsidRPr="00692C85">
        <w:rPr>
          <w:sz w:val="28"/>
          <w:szCs w:val="28"/>
          <w:lang w:val="en-US"/>
        </w:rPr>
        <w:t>I</w:t>
      </w:r>
      <w:r w:rsidRPr="00692C85">
        <w:rPr>
          <w:sz w:val="28"/>
          <w:szCs w:val="28"/>
        </w:rPr>
        <w:t xml:space="preserve">  степени получили 20 выпускников, «За особые успехи в учении» </w:t>
      </w:r>
      <w:r w:rsidRPr="00692C85">
        <w:rPr>
          <w:sz w:val="28"/>
          <w:szCs w:val="28"/>
          <w:lang w:val="en-US"/>
        </w:rPr>
        <w:t>II</w:t>
      </w:r>
      <w:r w:rsidRPr="00692C85">
        <w:rPr>
          <w:sz w:val="28"/>
          <w:szCs w:val="28"/>
        </w:rPr>
        <w:t xml:space="preserve">  степени получили 14 выпускников. </w:t>
      </w:r>
    </w:p>
    <w:p w:rsidR="00FE2C50" w:rsidRPr="00692C85" w:rsidRDefault="00FE2C50" w:rsidP="00692C85">
      <w:pPr>
        <w:pStyle w:val="ab"/>
        <w:ind w:left="0" w:firstLine="567"/>
      </w:pPr>
      <w:r w:rsidRPr="00692C85">
        <w:t xml:space="preserve">По 7 предметам район улучшил результаты государственной итоговой аттестации в 11-х классах, они стали выше </w:t>
      </w:r>
      <w:proofErr w:type="spellStart"/>
      <w:r w:rsidRPr="00692C85">
        <w:t>среднекраевых</w:t>
      </w:r>
      <w:proofErr w:type="spellEnd"/>
      <w:r w:rsidRPr="00692C85">
        <w:t xml:space="preserve">. </w:t>
      </w:r>
    </w:p>
    <w:p w:rsidR="00FE2C50" w:rsidRPr="00692C85" w:rsidRDefault="00FE2C50" w:rsidP="00692C85">
      <w:pPr>
        <w:pStyle w:val="ab"/>
        <w:ind w:left="0" w:firstLine="567"/>
      </w:pPr>
      <w:r w:rsidRPr="00692C85">
        <w:t xml:space="preserve">220  выпускников  набрали на Едином  государственном экзамене  больше 81 балла, что на 25% больше, чем в прошлом году. </w:t>
      </w:r>
    </w:p>
    <w:p w:rsidR="00FE2C50" w:rsidRPr="00692C85" w:rsidRDefault="00FE2C50" w:rsidP="00692C85">
      <w:pPr>
        <w:pStyle w:val="ab"/>
        <w:ind w:left="0" w:firstLine="567"/>
      </w:pPr>
      <w:r w:rsidRPr="00692C85">
        <w:t xml:space="preserve">Количество </w:t>
      </w:r>
      <w:proofErr w:type="spellStart"/>
      <w:r w:rsidRPr="00692C85">
        <w:t>стобальников</w:t>
      </w:r>
      <w:proofErr w:type="spellEnd"/>
      <w:r w:rsidRPr="00692C85">
        <w:t xml:space="preserve"> увеличилось с 4 до 6. Впервые в районе появился выпускник Первого Лобачевского, филиала МГУ в                                  г.Усть-Лабинске, набравший 200 баллов по предметам химия и математика профильного уровня.</w:t>
      </w:r>
    </w:p>
    <w:p w:rsidR="00FE2C50" w:rsidRPr="00692C85" w:rsidRDefault="00FE2C50" w:rsidP="00692C85">
      <w:pPr>
        <w:pStyle w:val="ab"/>
        <w:ind w:left="0" w:firstLine="567"/>
      </w:pPr>
      <w:r w:rsidRPr="00692C85">
        <w:t xml:space="preserve">По итогам ЕГЭ не получили аттестат 2 выпускника из школ № 14 и № 15. </w:t>
      </w:r>
    </w:p>
    <w:p w:rsidR="00FE2C50" w:rsidRPr="00692C85" w:rsidRDefault="00FE2C50" w:rsidP="00692C85">
      <w:pPr>
        <w:spacing w:line="276" w:lineRule="auto"/>
        <w:ind w:firstLine="709"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29 общеобразовательных организаций (100%) включены в проект «Школа </w:t>
      </w:r>
      <w:proofErr w:type="spellStart"/>
      <w:r w:rsidRPr="00692C85">
        <w:rPr>
          <w:sz w:val="28"/>
          <w:szCs w:val="28"/>
        </w:rPr>
        <w:t>Минпросвещения</w:t>
      </w:r>
      <w:proofErr w:type="spellEnd"/>
      <w:r w:rsidRPr="00692C85">
        <w:rPr>
          <w:sz w:val="28"/>
          <w:szCs w:val="28"/>
        </w:rPr>
        <w:t xml:space="preserve"> России». По результатам самодиагностики ниже базового уровня – 3 школы (№ 13, 18, 24) – 10%, на базовом уровне – 3 школы (№ 4, 11, 26) – 10%, на среднем уровне – 20 (№1, 2, 3, 7, 8, 9, 12, 14, 15, 17, 19, 20, 21, 22, 23, 25, 27, 28, 36, Детство без границ) – 70%, на высоком – 3 школы (№ 5, 6, 16)-10%.</w:t>
      </w:r>
    </w:p>
    <w:p w:rsidR="00FE2C50" w:rsidRPr="00692C85" w:rsidRDefault="00FE2C50" w:rsidP="00692C85">
      <w:pPr>
        <w:spacing w:line="276" w:lineRule="auto"/>
        <w:ind w:firstLine="709"/>
        <w:jc w:val="both"/>
        <w:rPr>
          <w:sz w:val="28"/>
          <w:szCs w:val="28"/>
        </w:rPr>
      </w:pPr>
      <w:r w:rsidRPr="00692C85">
        <w:rPr>
          <w:sz w:val="28"/>
          <w:szCs w:val="28"/>
        </w:rPr>
        <w:lastRenderedPageBreak/>
        <w:t xml:space="preserve">Все школы разработали программы развития и разместили их на официальных сайтах учреждений после согласования с учредителем. </w:t>
      </w:r>
    </w:p>
    <w:p w:rsidR="00FE2C50" w:rsidRPr="00692C85" w:rsidRDefault="00FE2C50" w:rsidP="00692C85">
      <w:pPr>
        <w:spacing w:line="276" w:lineRule="auto"/>
        <w:ind w:firstLine="709"/>
        <w:jc w:val="both"/>
        <w:rPr>
          <w:sz w:val="28"/>
          <w:szCs w:val="28"/>
        </w:rPr>
      </w:pPr>
      <w:r w:rsidRPr="00692C85">
        <w:rPr>
          <w:sz w:val="28"/>
          <w:szCs w:val="28"/>
        </w:rPr>
        <w:t>Разработан проект единого Положения о текущем контроле успеваемости, промежуточной аттестации обучающихся и средневзвешенной оценке, который рекомендован к применению во всех школах района.</w:t>
      </w:r>
    </w:p>
    <w:p w:rsidR="00FE2C50" w:rsidRPr="00692C85" w:rsidRDefault="00FE2C50" w:rsidP="00692C85">
      <w:pPr>
        <w:spacing w:line="276" w:lineRule="auto"/>
        <w:ind w:firstLine="709"/>
        <w:jc w:val="both"/>
        <w:rPr>
          <w:sz w:val="28"/>
          <w:szCs w:val="28"/>
        </w:rPr>
      </w:pPr>
      <w:r w:rsidRPr="00692C85">
        <w:rPr>
          <w:sz w:val="28"/>
          <w:szCs w:val="28"/>
        </w:rPr>
        <w:t>В 2024–2025  учебном году 100% обучающихся 10 и 11 классов обучаются по программам профильного обучения, в том числе 3 человека по индивидуальным учебным планам (СОШ № 17 – 2 чел., № 12 – 1 чел.).</w:t>
      </w:r>
    </w:p>
    <w:p w:rsidR="00FE2C50" w:rsidRPr="00692C85" w:rsidRDefault="00FE2C50" w:rsidP="00692C85">
      <w:pPr>
        <w:spacing w:line="276" w:lineRule="auto"/>
        <w:ind w:firstLine="709"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Организована работа 21 педагогического класса в 11 школах (школы № 1, 2, 3, 5, 6, 7, 8, 9, 13, 14, 22, 36) – 167 человек – 22,7%, 15 </w:t>
      </w:r>
      <w:proofErr w:type="spellStart"/>
      <w:r w:rsidRPr="00692C85">
        <w:rPr>
          <w:sz w:val="28"/>
          <w:szCs w:val="28"/>
        </w:rPr>
        <w:t>агроклассов</w:t>
      </w:r>
      <w:proofErr w:type="spellEnd"/>
      <w:r w:rsidRPr="00692C85">
        <w:rPr>
          <w:sz w:val="28"/>
          <w:szCs w:val="28"/>
        </w:rPr>
        <w:t xml:space="preserve"> в 11 школах (школы № 3, 4, 6, 9, 11, 12, 16, 19, 20, 24, 36) – 108 человек – 14,7%, 12 инженерных классов в 5 школах (школы № 2, 5, 7, 12, 22) – 71 человек – 9,7%, 7 медицинских классов – 45 человек в 6 школах (школы № 2, 5, 6, 7, 8, 36) – 6,1%, один кадетский класс в школе № 36 – 19 человек и 33 других профильных класса в 16 школах (школы № 1, 2, 3, 4, 5, 6, 7, 9, 11, 12, 15, 16, 19, 20, 23, 25) – 309 человек – 42,2%.</w:t>
      </w:r>
    </w:p>
    <w:p w:rsidR="00FE2C50" w:rsidRPr="00692C85" w:rsidRDefault="00FE2C50" w:rsidP="00692C85">
      <w:pPr>
        <w:spacing w:line="276" w:lineRule="auto"/>
        <w:ind w:firstLine="709"/>
        <w:jc w:val="both"/>
        <w:rPr>
          <w:sz w:val="28"/>
          <w:szCs w:val="28"/>
        </w:rPr>
      </w:pPr>
      <w:r w:rsidRPr="00692C85">
        <w:rPr>
          <w:sz w:val="28"/>
          <w:szCs w:val="28"/>
        </w:rPr>
        <w:t>Во всероссийском проекте «</w:t>
      </w:r>
      <w:proofErr w:type="spellStart"/>
      <w:r w:rsidRPr="00692C85">
        <w:rPr>
          <w:sz w:val="28"/>
          <w:szCs w:val="28"/>
        </w:rPr>
        <w:t>Агроклассы</w:t>
      </w:r>
      <w:proofErr w:type="spellEnd"/>
      <w:r w:rsidRPr="00692C85">
        <w:rPr>
          <w:sz w:val="28"/>
          <w:szCs w:val="28"/>
        </w:rPr>
        <w:t xml:space="preserve"> 2.0» в результате отбора принимают участие школы № 19 и 9, в региональном проекте «Инженерные классы 2.0» - школы № 2, 7 и гимназия № 5. Курчатовский класс открыт в школе № 36.</w:t>
      </w:r>
    </w:p>
    <w:p w:rsidR="00FE2C50" w:rsidRPr="00692C85" w:rsidRDefault="00FE2C50" w:rsidP="00692C85">
      <w:pPr>
        <w:ind w:firstLine="709"/>
        <w:jc w:val="both"/>
        <w:rPr>
          <w:sz w:val="28"/>
          <w:szCs w:val="28"/>
        </w:rPr>
      </w:pPr>
      <w:r w:rsidRPr="00692C85">
        <w:rPr>
          <w:sz w:val="28"/>
          <w:szCs w:val="28"/>
        </w:rPr>
        <w:t>В региональном проекте «Уроки настоящего» принимают участие 45 обучающихся из 7 школ (№ 1,2,4,9,11,14,15) и центра компетенций «Ориентир». Во Всероссийской образовательной инициативе «</w:t>
      </w:r>
      <w:proofErr w:type="spellStart"/>
      <w:r w:rsidRPr="00692C85">
        <w:rPr>
          <w:sz w:val="28"/>
          <w:szCs w:val="28"/>
        </w:rPr>
        <w:t>Сириус.Лето</w:t>
      </w:r>
      <w:proofErr w:type="spellEnd"/>
      <w:r w:rsidRPr="00692C85">
        <w:rPr>
          <w:sz w:val="28"/>
          <w:szCs w:val="28"/>
        </w:rPr>
        <w:t>: начни свой проект» приняла участия учащаяся школы № 7 (Ерёмичева Виктория).</w:t>
      </w:r>
    </w:p>
    <w:p w:rsidR="00FE2C50" w:rsidRPr="00692C85" w:rsidRDefault="00FE2C50" w:rsidP="00692C85">
      <w:pPr>
        <w:ind w:firstLine="709"/>
        <w:jc w:val="both"/>
        <w:rPr>
          <w:color w:val="000000" w:themeColor="text1"/>
          <w:sz w:val="28"/>
          <w:szCs w:val="28"/>
        </w:rPr>
      </w:pPr>
      <w:r w:rsidRPr="00692C85">
        <w:rPr>
          <w:sz w:val="28"/>
          <w:szCs w:val="28"/>
        </w:rPr>
        <w:t>В 2024 году проведен муниципальный этап краевого смотра-конкурса достижений учебно-опытных участков «</w:t>
      </w:r>
      <w:proofErr w:type="spellStart"/>
      <w:r w:rsidRPr="00692C85">
        <w:rPr>
          <w:sz w:val="28"/>
          <w:szCs w:val="28"/>
        </w:rPr>
        <w:t>Агрофестиваль</w:t>
      </w:r>
      <w:proofErr w:type="spellEnd"/>
      <w:r w:rsidRPr="00692C85">
        <w:rPr>
          <w:sz w:val="28"/>
          <w:szCs w:val="28"/>
        </w:rPr>
        <w:t xml:space="preserve"> – будущее своими руками», в котором приняли участие </w:t>
      </w:r>
      <w:r w:rsidRPr="00692C85">
        <w:rPr>
          <w:color w:val="000000" w:themeColor="text1"/>
          <w:sz w:val="28"/>
          <w:szCs w:val="28"/>
        </w:rPr>
        <w:t xml:space="preserve">12 обучающихся из шести муниципальных образовательных организаций муниципального образования Усть-Лабинский район: МБОУ СОШ № 6, МБОУ СОШ № 7, МБОУ СО № 9, МБОУ СОШ № 16, МБОУ СОШ № 36 и МБОУ ДО Центр компетенций «Ориентир». По итогам конкурса членами жюри определены победители и призеры из школ № 7, 9, 36, которые приняли участие в заключительном этапе смотра-конкурса. Школы № 9 и 36 заняли третье место в номинациях Лучшее оформление экспозиции» и «Лучшее выступление агитбригады», школа № 7 – второе место в номинации «Мой рекордный урожай». </w:t>
      </w:r>
    </w:p>
    <w:p w:rsidR="00FE2C50" w:rsidRPr="00692C85" w:rsidRDefault="00FE2C50" w:rsidP="00692C85">
      <w:pPr>
        <w:ind w:firstLine="709"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В Очном профильном научном лагере Краснодарского края по </w:t>
      </w:r>
      <w:proofErr w:type="spellStart"/>
      <w:r w:rsidRPr="00692C85">
        <w:rPr>
          <w:sz w:val="28"/>
          <w:szCs w:val="28"/>
        </w:rPr>
        <w:t>агрогенетике</w:t>
      </w:r>
      <w:proofErr w:type="spellEnd"/>
      <w:r w:rsidRPr="00692C85">
        <w:rPr>
          <w:sz w:val="28"/>
          <w:szCs w:val="28"/>
        </w:rPr>
        <w:t xml:space="preserve"> и биотехнологиям (далее Научный лагерь) в результате отбора были приглашены 8 учащихся из школ № 3, 4, 6, 7,19. В результате победителями стали в номинации «Генетика и </w:t>
      </w:r>
      <w:proofErr w:type="spellStart"/>
      <w:r w:rsidRPr="00692C85">
        <w:rPr>
          <w:sz w:val="28"/>
          <w:szCs w:val="28"/>
        </w:rPr>
        <w:t>биоинформатика</w:t>
      </w:r>
      <w:proofErr w:type="spellEnd"/>
      <w:r w:rsidRPr="00692C85">
        <w:rPr>
          <w:sz w:val="28"/>
          <w:szCs w:val="28"/>
        </w:rPr>
        <w:t>» - ученицы  школы № 7 ст. Воронежской, в номинации «Биология и агрохимия» - школ № 6 и № 3 г. Усть-Лабинска.</w:t>
      </w:r>
    </w:p>
    <w:p w:rsidR="00FE2C50" w:rsidRPr="00692C85" w:rsidRDefault="00FE2C50" w:rsidP="00692C85">
      <w:pPr>
        <w:ind w:firstLine="709"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В рамках взаимодействия с группой кампаний «Прогресс Агро» организовано обучение на базе </w:t>
      </w:r>
      <w:proofErr w:type="spellStart"/>
      <w:r w:rsidRPr="00692C85">
        <w:rPr>
          <w:sz w:val="28"/>
          <w:szCs w:val="28"/>
        </w:rPr>
        <w:t>КубГАУ</w:t>
      </w:r>
      <w:proofErr w:type="spellEnd"/>
      <w:r w:rsidRPr="00692C85">
        <w:rPr>
          <w:sz w:val="28"/>
          <w:szCs w:val="28"/>
        </w:rPr>
        <w:t xml:space="preserve"> учащихся </w:t>
      </w:r>
      <w:proofErr w:type="spellStart"/>
      <w:r w:rsidRPr="00692C85">
        <w:rPr>
          <w:sz w:val="28"/>
          <w:szCs w:val="28"/>
        </w:rPr>
        <w:t>агроклассов</w:t>
      </w:r>
      <w:proofErr w:type="spellEnd"/>
      <w:r w:rsidRPr="00692C85">
        <w:rPr>
          <w:sz w:val="28"/>
          <w:szCs w:val="28"/>
        </w:rPr>
        <w:t xml:space="preserve"> в Экономической школе выходного дня из школ № 5, 6, 9, 19 и по дополнительной </w:t>
      </w:r>
      <w:r w:rsidRPr="00692C85">
        <w:rPr>
          <w:sz w:val="28"/>
          <w:szCs w:val="28"/>
        </w:rPr>
        <w:lastRenderedPageBreak/>
        <w:t xml:space="preserve">общеобразовательной программе «Подготовка к ЕГЭ по химии и биологии» 18 учащихся 10-11 классов из школ № 9 и 19 за счет средств партнера. </w:t>
      </w:r>
    </w:p>
    <w:p w:rsidR="00FE2C50" w:rsidRPr="00692C85" w:rsidRDefault="00FE2C50" w:rsidP="00692C85">
      <w:pPr>
        <w:ind w:firstLine="709"/>
        <w:jc w:val="both"/>
        <w:rPr>
          <w:sz w:val="28"/>
          <w:szCs w:val="28"/>
        </w:rPr>
      </w:pPr>
      <w:r w:rsidRPr="00692C85">
        <w:rPr>
          <w:sz w:val="28"/>
          <w:szCs w:val="28"/>
        </w:rPr>
        <w:t>В 11 раз проведена профильная смена «АгроОсень-2024», в которой приняли участие более 1300 учащихся, летние смены «Тайны острова Агро» исследовательской направленности, «</w:t>
      </w:r>
      <w:proofErr w:type="spellStart"/>
      <w:r w:rsidRPr="00692C85">
        <w:rPr>
          <w:sz w:val="28"/>
          <w:szCs w:val="28"/>
        </w:rPr>
        <w:t>АгроШкола</w:t>
      </w:r>
      <w:proofErr w:type="spellEnd"/>
      <w:r w:rsidRPr="00692C85">
        <w:rPr>
          <w:sz w:val="28"/>
          <w:szCs w:val="28"/>
        </w:rPr>
        <w:t xml:space="preserve"> «Кубань» </w:t>
      </w:r>
      <w:proofErr w:type="spellStart"/>
      <w:r w:rsidRPr="00692C85">
        <w:rPr>
          <w:sz w:val="28"/>
          <w:szCs w:val="28"/>
        </w:rPr>
        <w:t>агротехнологической</w:t>
      </w:r>
      <w:proofErr w:type="spellEnd"/>
      <w:r w:rsidRPr="00692C85">
        <w:rPr>
          <w:sz w:val="28"/>
          <w:szCs w:val="28"/>
        </w:rPr>
        <w:t xml:space="preserve"> направленности, «</w:t>
      </w:r>
      <w:proofErr w:type="spellStart"/>
      <w:r w:rsidRPr="00692C85">
        <w:rPr>
          <w:sz w:val="28"/>
          <w:szCs w:val="28"/>
        </w:rPr>
        <w:t>АгроДело</w:t>
      </w:r>
      <w:proofErr w:type="spellEnd"/>
      <w:r w:rsidRPr="00692C85">
        <w:rPr>
          <w:sz w:val="28"/>
          <w:szCs w:val="28"/>
        </w:rPr>
        <w:t xml:space="preserve">» инженерной направленности и </w:t>
      </w:r>
      <w:proofErr w:type="spellStart"/>
      <w:r w:rsidRPr="00692C85">
        <w:rPr>
          <w:sz w:val="28"/>
          <w:szCs w:val="28"/>
        </w:rPr>
        <w:t>АгроЛюдям</w:t>
      </w:r>
      <w:proofErr w:type="spellEnd"/>
      <w:r w:rsidRPr="00692C85">
        <w:rPr>
          <w:sz w:val="28"/>
          <w:szCs w:val="28"/>
        </w:rPr>
        <w:t xml:space="preserve">» педагогической направленности на базе ЦДО «Тополек», в которых приняли участие 200 человек. </w:t>
      </w:r>
    </w:p>
    <w:p w:rsidR="00FE2C50" w:rsidRPr="00692C85" w:rsidRDefault="00FE2C50" w:rsidP="00692C85">
      <w:pPr>
        <w:ind w:firstLine="709"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Чемпионат по возделыванию </w:t>
      </w:r>
      <w:proofErr w:type="spellStart"/>
      <w:r w:rsidRPr="00692C85">
        <w:rPr>
          <w:sz w:val="28"/>
          <w:szCs w:val="28"/>
        </w:rPr>
        <w:t>сельхозкультур</w:t>
      </w:r>
      <w:proofErr w:type="spellEnd"/>
      <w:r w:rsidRPr="00692C85">
        <w:rPr>
          <w:sz w:val="28"/>
          <w:szCs w:val="28"/>
        </w:rPr>
        <w:t xml:space="preserve"> «Сеем будущее» проводится с 2015 года. В 2024 году приняли участие 21 команда из 16 школ и двух центров компетенций Усть-Лабинского района и двух школ </w:t>
      </w:r>
      <w:proofErr w:type="spellStart"/>
      <w:r w:rsidRPr="00692C85">
        <w:rPr>
          <w:sz w:val="28"/>
          <w:szCs w:val="28"/>
        </w:rPr>
        <w:t>Гулькевичского</w:t>
      </w:r>
      <w:proofErr w:type="spellEnd"/>
      <w:r w:rsidRPr="00692C85">
        <w:rPr>
          <w:sz w:val="28"/>
          <w:szCs w:val="28"/>
        </w:rPr>
        <w:t xml:space="preserve"> и </w:t>
      </w:r>
      <w:proofErr w:type="spellStart"/>
      <w:r w:rsidRPr="00692C85">
        <w:rPr>
          <w:sz w:val="28"/>
          <w:szCs w:val="28"/>
        </w:rPr>
        <w:t>Новокубанского</w:t>
      </w:r>
      <w:proofErr w:type="spellEnd"/>
      <w:r w:rsidRPr="00692C85">
        <w:rPr>
          <w:sz w:val="28"/>
          <w:szCs w:val="28"/>
        </w:rPr>
        <w:t xml:space="preserve"> районов, а также ГБПОУ КК «Ладожский много профильный техникум», общий охват – 452 участника.. Победителем стала команда «Капля жизни» Ладожского многопрофильного техникума с результатом урожайности 56,9 центнеров с гектара </w:t>
      </w:r>
    </w:p>
    <w:p w:rsidR="00FE2C50" w:rsidRPr="00692C85" w:rsidRDefault="00FE2C50" w:rsidP="00692C85">
      <w:pPr>
        <w:ind w:firstLine="709"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Второй год в период весенних каникул проводится профильная смена «Педагогическая весна» для учащихся педагогических классов. В 2024 году в смене приняли участие 40 </w:t>
      </w:r>
      <w:proofErr w:type="spellStart"/>
      <w:r w:rsidRPr="00692C85">
        <w:rPr>
          <w:sz w:val="28"/>
          <w:szCs w:val="28"/>
        </w:rPr>
        <w:t>педклассников</w:t>
      </w:r>
      <w:proofErr w:type="spellEnd"/>
      <w:r w:rsidRPr="00692C85">
        <w:rPr>
          <w:sz w:val="28"/>
          <w:szCs w:val="28"/>
        </w:rPr>
        <w:t xml:space="preserve">, в течение пяти дней обучающиеся познавали искусство педагоги. </w:t>
      </w:r>
    </w:p>
    <w:p w:rsidR="00FE2C50" w:rsidRPr="00692C85" w:rsidRDefault="00FE2C50" w:rsidP="00692C85">
      <w:pPr>
        <w:ind w:firstLine="709"/>
        <w:jc w:val="both"/>
        <w:rPr>
          <w:sz w:val="28"/>
          <w:szCs w:val="28"/>
        </w:rPr>
      </w:pPr>
      <w:r w:rsidRPr="00692C85">
        <w:rPr>
          <w:sz w:val="28"/>
          <w:szCs w:val="28"/>
        </w:rPr>
        <w:t>Конкурс проектов «Школа реальных дел» проходит с 2015 года, в 2024 году 11 работодателей представили 12 задач. В конкурсе приняли участие 29 команд из 14 школ и трех учреждений дополнительного образования. Победителями стали команды школ № 6, 7, 8, 17, 22, 36, центров компетенций «Ориентир» и «Импульс».</w:t>
      </w:r>
    </w:p>
    <w:p w:rsidR="00FE2C50" w:rsidRPr="00692C85" w:rsidRDefault="00FE2C50" w:rsidP="00692C85">
      <w:pPr>
        <w:pStyle w:val="Bodytext1"/>
        <w:shd w:val="clear" w:color="auto" w:fill="auto"/>
        <w:spacing w:before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92C85">
        <w:rPr>
          <w:rFonts w:ascii="Times New Roman" w:hAnsi="Times New Roman" w:cs="Times New Roman"/>
          <w:sz w:val="28"/>
          <w:szCs w:val="28"/>
        </w:rPr>
        <w:t xml:space="preserve">В рамках четырехстороннего соглашения о сотрудничестве в сфере образования и науки между </w:t>
      </w:r>
      <w:r w:rsidRPr="00692C85">
        <w:rPr>
          <w:rFonts w:ascii="Times New Roman" w:hAnsi="Times New Roman" w:cs="Times New Roman"/>
          <w:bCs/>
          <w:sz w:val="28"/>
          <w:szCs w:val="28"/>
        </w:rPr>
        <w:t>Муниципальным образованием Усть-Лабинский район</w:t>
      </w:r>
      <w:r w:rsidRPr="00692C85">
        <w:rPr>
          <w:rFonts w:ascii="Times New Roman" w:hAnsi="Times New Roman" w:cs="Times New Roman"/>
          <w:sz w:val="28"/>
          <w:szCs w:val="28"/>
        </w:rPr>
        <w:t xml:space="preserve">, </w:t>
      </w:r>
      <w:r w:rsidRPr="00692C85">
        <w:rPr>
          <w:rFonts w:ascii="Times New Roman" w:hAnsi="Times New Roman" w:cs="Times New Roman"/>
          <w:bCs/>
          <w:sz w:val="28"/>
          <w:szCs w:val="28"/>
        </w:rPr>
        <w:t>Управлением образования муниципального образования администрации Усть-Лабинского района</w:t>
      </w:r>
      <w:r w:rsidRPr="00692C85">
        <w:rPr>
          <w:rFonts w:ascii="Times New Roman" w:hAnsi="Times New Roman" w:cs="Times New Roman"/>
          <w:sz w:val="28"/>
          <w:szCs w:val="28"/>
        </w:rPr>
        <w:t xml:space="preserve">, </w:t>
      </w:r>
      <w:r w:rsidRPr="00692C85">
        <w:rPr>
          <w:rFonts w:ascii="Times New Roman" w:eastAsia="Cambria" w:hAnsi="Times New Roman" w:cs="Times New Roman"/>
          <w:sz w:val="28"/>
          <w:szCs w:val="28"/>
        </w:rPr>
        <w:t>Фондом поддержки социальных инноваций «Вольное Дело»</w:t>
      </w:r>
      <w:r w:rsidRPr="00692C85">
        <w:rPr>
          <w:rFonts w:ascii="Times New Roman" w:eastAsia="Cambria" w:hAnsi="Times New Roman" w:cs="Times New Roman"/>
          <w:bCs/>
          <w:sz w:val="28"/>
          <w:szCs w:val="28"/>
        </w:rPr>
        <w:t xml:space="preserve"> и </w:t>
      </w:r>
      <w:r w:rsidRPr="00692C85">
        <w:rPr>
          <w:rFonts w:ascii="Times New Roman" w:hAnsi="Times New Roman" w:cs="Times New Roman"/>
          <w:bCs/>
          <w:sz w:val="28"/>
          <w:szCs w:val="28"/>
        </w:rPr>
        <w:t>Автономной некоммерческой организацией «Научно-методический центр «Школа нового поколения» на базе Центра инженерно-технических компетенций «</w:t>
      </w:r>
      <w:proofErr w:type="spellStart"/>
      <w:r w:rsidRPr="00692C85">
        <w:rPr>
          <w:rFonts w:ascii="Times New Roman" w:hAnsi="Times New Roman" w:cs="Times New Roman"/>
          <w:bCs/>
          <w:sz w:val="28"/>
          <w:szCs w:val="28"/>
        </w:rPr>
        <w:t>Техноспейс</w:t>
      </w:r>
      <w:proofErr w:type="spellEnd"/>
      <w:r w:rsidRPr="00692C85">
        <w:rPr>
          <w:rFonts w:ascii="Times New Roman" w:hAnsi="Times New Roman" w:cs="Times New Roman"/>
          <w:bCs/>
          <w:sz w:val="28"/>
          <w:szCs w:val="28"/>
        </w:rPr>
        <w:t xml:space="preserve">», в период с 7 по 29 августа проведен Открытый чемпионат муниципального образования Усть-Лабинский район «ЮниорПрофи-2024» (далее Чемпионат) по компетенциям: </w:t>
      </w:r>
      <w:proofErr w:type="spellStart"/>
      <w:r w:rsidRPr="00692C85">
        <w:rPr>
          <w:rFonts w:ascii="Times New Roman" w:hAnsi="Times New Roman" w:cs="Times New Roman"/>
          <w:bCs/>
          <w:sz w:val="28"/>
          <w:szCs w:val="28"/>
        </w:rPr>
        <w:t>мультимедиакоммуникации</w:t>
      </w:r>
      <w:proofErr w:type="spellEnd"/>
      <w:r w:rsidRPr="00692C85">
        <w:rPr>
          <w:rFonts w:ascii="Times New Roman" w:hAnsi="Times New Roman" w:cs="Times New Roman"/>
          <w:bCs/>
          <w:sz w:val="28"/>
          <w:szCs w:val="28"/>
        </w:rPr>
        <w:t xml:space="preserve">, промышленный дизайн, </w:t>
      </w:r>
      <w:proofErr w:type="spellStart"/>
      <w:r w:rsidRPr="00692C85">
        <w:rPr>
          <w:rFonts w:ascii="Times New Roman" w:hAnsi="Times New Roman" w:cs="Times New Roman"/>
          <w:bCs/>
          <w:sz w:val="28"/>
          <w:szCs w:val="28"/>
        </w:rPr>
        <w:t>прототипирование</w:t>
      </w:r>
      <w:proofErr w:type="spellEnd"/>
      <w:r w:rsidRPr="00692C85">
        <w:rPr>
          <w:rFonts w:ascii="Times New Roman" w:hAnsi="Times New Roman" w:cs="Times New Roman"/>
          <w:bCs/>
          <w:sz w:val="28"/>
          <w:szCs w:val="28"/>
        </w:rPr>
        <w:t xml:space="preserve">, инженерный дизайн, интернет вещей, мобильная робототехника, </w:t>
      </w:r>
      <w:proofErr w:type="spellStart"/>
      <w:r w:rsidRPr="00692C85">
        <w:rPr>
          <w:rFonts w:ascii="Times New Roman" w:hAnsi="Times New Roman" w:cs="Times New Roman"/>
          <w:bCs/>
          <w:sz w:val="28"/>
          <w:szCs w:val="28"/>
        </w:rPr>
        <w:t>агробиотехнологии</w:t>
      </w:r>
      <w:proofErr w:type="spellEnd"/>
      <w:r w:rsidRPr="00692C85">
        <w:rPr>
          <w:rFonts w:ascii="Times New Roman" w:hAnsi="Times New Roman" w:cs="Times New Roman"/>
          <w:bCs/>
          <w:sz w:val="28"/>
          <w:szCs w:val="28"/>
        </w:rPr>
        <w:t>, р</w:t>
      </w:r>
      <w:r w:rsidRPr="00692C8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азработка компьютерных игр и </w:t>
      </w:r>
      <w:proofErr w:type="spellStart"/>
      <w:r w:rsidRPr="00692C8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мультимедийных</w:t>
      </w:r>
      <w:proofErr w:type="spellEnd"/>
      <w:r w:rsidRPr="00692C8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приложений на </w:t>
      </w:r>
      <w:proofErr w:type="spellStart"/>
      <w:r w:rsidRPr="00692C85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Unity</w:t>
      </w:r>
      <w:proofErr w:type="spellEnd"/>
      <w:r w:rsidRPr="00692C85">
        <w:rPr>
          <w:rFonts w:ascii="Times New Roman" w:hAnsi="Times New Roman" w:cs="Times New Roman"/>
          <w:bCs/>
          <w:sz w:val="28"/>
          <w:szCs w:val="28"/>
        </w:rPr>
        <w:t xml:space="preserve"> и направлению «Корпорация» приняли участие команды из </w:t>
      </w:r>
      <w:proofErr w:type="spellStart"/>
      <w:r w:rsidRPr="00692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Усть-Лабинского</w:t>
      </w:r>
      <w:proofErr w:type="spellEnd"/>
      <w:r w:rsidRPr="00692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Тбилисского, </w:t>
      </w:r>
      <w:proofErr w:type="spellStart"/>
      <w:r w:rsidRPr="00692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Выселковского</w:t>
      </w:r>
      <w:proofErr w:type="spellEnd"/>
      <w:r w:rsidRPr="00692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692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Белоглинского</w:t>
      </w:r>
      <w:proofErr w:type="spellEnd"/>
      <w:r w:rsidRPr="00692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Новопокровского, </w:t>
      </w:r>
      <w:proofErr w:type="spellStart"/>
      <w:r w:rsidRPr="00692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Тихорецкого</w:t>
      </w:r>
      <w:proofErr w:type="spellEnd"/>
      <w:r w:rsidRPr="00692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Кавказского районов. Усть-Лабинский район представляли школы № 2,6,7, центр творчества «Созвездие» и «</w:t>
      </w:r>
      <w:proofErr w:type="spellStart"/>
      <w:r w:rsidRPr="00692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Техноспейс</w:t>
      </w:r>
      <w:proofErr w:type="spellEnd"/>
      <w:r w:rsidRPr="00692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Победителями стали команды школ № 2, 6 и «</w:t>
      </w:r>
      <w:proofErr w:type="spellStart"/>
      <w:r w:rsidRPr="00692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Техноспейса</w:t>
      </w:r>
      <w:proofErr w:type="spellEnd"/>
      <w:r w:rsidRPr="00692C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FE2C50" w:rsidRPr="00692C85" w:rsidRDefault="00FE2C50" w:rsidP="00692C85">
      <w:pPr>
        <w:pStyle w:val="30"/>
        <w:shd w:val="clear" w:color="auto" w:fill="auto"/>
        <w:spacing w:after="0" w:line="240" w:lineRule="auto"/>
        <w:ind w:firstLine="709"/>
        <w:contextualSpacing/>
        <w:rPr>
          <w:b w:val="0"/>
          <w:bCs w:val="0"/>
          <w:sz w:val="28"/>
          <w:szCs w:val="28"/>
        </w:rPr>
      </w:pPr>
      <w:r w:rsidRPr="00692C85">
        <w:rPr>
          <w:b w:val="0"/>
          <w:bCs w:val="0"/>
          <w:sz w:val="28"/>
          <w:szCs w:val="28"/>
        </w:rPr>
        <w:t xml:space="preserve">Проект «Зелёная дорога» проводится среди детей, подростков, молодёжи </w:t>
      </w:r>
      <w:r w:rsidRPr="00692C85">
        <w:rPr>
          <w:b w:val="0"/>
          <w:bCs w:val="0"/>
          <w:sz w:val="28"/>
          <w:szCs w:val="28"/>
          <w:lang w:val="en-US"/>
        </w:rPr>
        <w:t>c</w:t>
      </w:r>
      <w:r w:rsidRPr="00692C85">
        <w:rPr>
          <w:b w:val="0"/>
          <w:bCs w:val="0"/>
          <w:sz w:val="28"/>
          <w:szCs w:val="28"/>
        </w:rPr>
        <w:t xml:space="preserve"> участием родительского сообщества муниципального образования Усть-Лабинский район с 21 декабря 2021 года. </w:t>
      </w:r>
    </w:p>
    <w:p w:rsidR="00FE2C50" w:rsidRPr="00692C85" w:rsidRDefault="00FE2C50" w:rsidP="00692C85">
      <w:pPr>
        <w:spacing w:after="120" w:line="240" w:lineRule="atLeast"/>
        <w:ind w:firstLine="573"/>
        <w:jc w:val="both"/>
        <w:rPr>
          <w:rFonts w:eastAsia="Calibri"/>
          <w:sz w:val="28"/>
          <w:szCs w:val="28"/>
        </w:rPr>
      </w:pPr>
      <w:r w:rsidRPr="00692C85">
        <w:rPr>
          <w:rFonts w:eastAsia="Calibri"/>
          <w:sz w:val="28"/>
          <w:szCs w:val="28"/>
        </w:rPr>
        <w:t xml:space="preserve">В проекте участвуют 2556 человек, дошкольники, школьники, их родители и педагоги, что составляет – 2,5 % от всех жителей района. За три года реализации проекта из семян выращено 8402 саженца, из которых 1043 высажены в парках, </w:t>
      </w:r>
      <w:r w:rsidRPr="00692C85">
        <w:rPr>
          <w:rFonts w:eastAsia="Calibri"/>
          <w:sz w:val="28"/>
          <w:szCs w:val="28"/>
        </w:rPr>
        <w:lastRenderedPageBreak/>
        <w:t xml:space="preserve">скверах Усть-Лабинского городского и четырнадцати сельских поселений, остальные подрастают в питомниках на территориях образовательных организаций. Озеленено  - 20 468 кв.м. Экономический эффект от высадки деревьев только за два первых года составил 440 716 рублей. Кроме этого, саженцы деревьев были высажены на территориях школ, детских садов и учреждений дополнительного образования. За счет сбора семян сэкономлено 95957 рублей. </w:t>
      </w:r>
    </w:p>
    <w:p w:rsidR="00FE2C50" w:rsidRPr="00692C85" w:rsidRDefault="00FE2C50" w:rsidP="00692C85">
      <w:pPr>
        <w:pStyle w:val="30"/>
        <w:shd w:val="clear" w:color="auto" w:fill="auto"/>
        <w:spacing w:after="0" w:line="240" w:lineRule="auto"/>
        <w:ind w:firstLine="709"/>
        <w:contextualSpacing/>
        <w:rPr>
          <w:b w:val="0"/>
          <w:bCs w:val="0"/>
          <w:sz w:val="28"/>
          <w:szCs w:val="28"/>
        </w:rPr>
      </w:pPr>
      <w:r w:rsidRPr="00692C85">
        <w:rPr>
          <w:rFonts w:eastAsia="Calibri"/>
          <w:b w:val="0"/>
          <w:bCs w:val="0"/>
          <w:sz w:val="28"/>
          <w:szCs w:val="28"/>
        </w:rPr>
        <w:t>15 ноября 2024 года состоялась очередная массовая высадка деревьев в пятнадцати поселениях района. Всего высажено 498 саженцев</w:t>
      </w:r>
    </w:p>
    <w:p w:rsidR="00FE2C50" w:rsidRPr="00692C85" w:rsidRDefault="00FE2C50" w:rsidP="00692C85">
      <w:pPr>
        <w:tabs>
          <w:tab w:val="num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В целях создания условий для выявления, сопровождения и развития одаренных детей, на основании положения </w:t>
      </w:r>
      <w:r w:rsidRPr="00692C85">
        <w:rPr>
          <w:bCs/>
          <w:sz w:val="28"/>
          <w:szCs w:val="28"/>
        </w:rPr>
        <w:t xml:space="preserve">о муниципальной системе выявления, поддержки и развития способностей и талантов у детей и молодежи в Усть-Лабинском районе на базе центра творчества в январе 2023 года создан «Центр </w:t>
      </w:r>
      <w:r w:rsidRPr="00692C85">
        <w:rPr>
          <w:sz w:val="28"/>
          <w:szCs w:val="28"/>
        </w:rPr>
        <w:t>развития одарённости детей в муниципальном образовании Усть-Лабинский район». Организована работа Первой математической школы, в которой в 2024 году занимались 63 учащихся школ района с 4-го по 9 класс. Занятия проводятся 1 раз в неделю (суббота) по 2 академических часа для каждой группы. Каждый ученик посетил 20 занятий (40 академических часов). Вели занятия преподаватели  Адыгейского государственного университета (АГУ): Карпенко Юрий Алексеевич – ст. преподаватель кафедры алгебры и геометрии, зав. лабораторией математики ОЦ «</w:t>
      </w:r>
      <w:proofErr w:type="spellStart"/>
      <w:r w:rsidRPr="00692C85">
        <w:rPr>
          <w:sz w:val="28"/>
          <w:szCs w:val="28"/>
        </w:rPr>
        <w:t>Полярис-Адыгея</w:t>
      </w:r>
      <w:proofErr w:type="spellEnd"/>
      <w:r w:rsidRPr="00692C85">
        <w:rPr>
          <w:sz w:val="28"/>
          <w:szCs w:val="28"/>
        </w:rPr>
        <w:t xml:space="preserve">», Титаренко Нелли Викторовна – специалист </w:t>
      </w:r>
      <w:proofErr w:type="spellStart"/>
      <w:r w:rsidRPr="00692C85">
        <w:rPr>
          <w:sz w:val="28"/>
          <w:szCs w:val="28"/>
        </w:rPr>
        <w:t>Инновационно-образовательного</w:t>
      </w:r>
      <w:proofErr w:type="spellEnd"/>
      <w:r w:rsidRPr="00692C85">
        <w:rPr>
          <w:sz w:val="28"/>
          <w:szCs w:val="28"/>
        </w:rPr>
        <w:t xml:space="preserve"> центра </w:t>
      </w:r>
      <w:r w:rsidRPr="00692C85">
        <w:rPr>
          <w:sz w:val="28"/>
          <w:szCs w:val="28"/>
          <w:lang w:val="en-US"/>
        </w:rPr>
        <w:t>ITV </w:t>
      </w:r>
      <w:r w:rsidRPr="00692C85">
        <w:rPr>
          <w:sz w:val="28"/>
          <w:szCs w:val="28"/>
        </w:rPr>
        <w:t xml:space="preserve">АГУ, преподаватель РЕМШ (Республиканская естественно-математическая школа). Результаты работы школы: </w:t>
      </w:r>
    </w:p>
    <w:p w:rsidR="00FE2C50" w:rsidRPr="00692C85" w:rsidRDefault="00FE2C50" w:rsidP="00692C85">
      <w:pPr>
        <w:tabs>
          <w:tab w:val="num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692C85">
        <w:rPr>
          <w:sz w:val="28"/>
          <w:szCs w:val="28"/>
        </w:rPr>
        <w:t>- участие в олимпиадах и конкурсах по математике, школьный этап – 39 участвовали, муниципальный этап – 8 чел.: 1 победитель,  3 призёра,</w:t>
      </w:r>
    </w:p>
    <w:p w:rsidR="00FE2C50" w:rsidRPr="00692C85" w:rsidRDefault="00FE2C50" w:rsidP="00692C85">
      <w:pPr>
        <w:tabs>
          <w:tab w:val="num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692C85">
        <w:rPr>
          <w:sz w:val="28"/>
          <w:szCs w:val="28"/>
        </w:rPr>
        <w:t> - две команды приняли участие в математической регате на базе АГУ: одна команда заняла 3-е призовое место,</w:t>
      </w:r>
    </w:p>
    <w:p w:rsidR="00FE2C50" w:rsidRPr="00692C85" w:rsidRDefault="00FE2C50" w:rsidP="00692C85">
      <w:pPr>
        <w:tabs>
          <w:tab w:val="num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 - участие в очном международном игровом конкурсе «Кенгуру» - 32 учащихся </w:t>
      </w:r>
      <w:proofErr w:type="spellStart"/>
      <w:r w:rsidRPr="00692C85">
        <w:rPr>
          <w:sz w:val="28"/>
          <w:szCs w:val="28"/>
        </w:rPr>
        <w:t>Матшколы</w:t>
      </w:r>
      <w:proofErr w:type="spellEnd"/>
      <w:r w:rsidRPr="00692C85">
        <w:rPr>
          <w:sz w:val="28"/>
          <w:szCs w:val="28"/>
        </w:rPr>
        <w:t>: 1 место в районе и в крае – 2 человека (5 и 9 класс), 30 учащихся заняли места с 6-го по 13 в районном этапе.</w:t>
      </w:r>
    </w:p>
    <w:p w:rsidR="00FE2C50" w:rsidRPr="00692C85" w:rsidRDefault="00FE2C50" w:rsidP="00692C85">
      <w:pPr>
        <w:tabs>
          <w:tab w:val="num" w:pos="720"/>
        </w:tabs>
        <w:spacing w:line="276" w:lineRule="auto"/>
        <w:ind w:firstLine="709"/>
        <w:jc w:val="both"/>
        <w:rPr>
          <w:sz w:val="28"/>
          <w:szCs w:val="28"/>
        </w:rPr>
      </w:pPr>
      <w:r w:rsidRPr="00692C85">
        <w:rPr>
          <w:sz w:val="28"/>
          <w:szCs w:val="28"/>
        </w:rPr>
        <w:t>  - участие в отборочной работе на Ноябрьскую 2024 г. математическую образовательную программу в «Сириусе» - прошли 16 учащихся.</w:t>
      </w:r>
    </w:p>
    <w:p w:rsidR="00FE2C50" w:rsidRPr="00692C85" w:rsidRDefault="00FE2C50" w:rsidP="00692C85">
      <w:pPr>
        <w:spacing w:line="276" w:lineRule="auto"/>
        <w:ind w:firstLine="709"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  В 2023-2024 учебном году впервые проведена профильная смена «Нескучные науки», в ходе которой 43 учителя русского языка, химии, истории, информатики, биологии, экономики, физики, математики, обществознания, литературы школ район, два преподавателя УСПК и один педагог из Первого Лобачевского осуществляли подготовку к региональному этапу Всероссийской олимпиады  28 школьников. В результате 1 победитель (литература) и 7 призеров (биология, история, литература и русский язык). </w:t>
      </w:r>
    </w:p>
    <w:p w:rsidR="00FE2C50" w:rsidRPr="00692C85" w:rsidRDefault="00FE2C50" w:rsidP="00692C85">
      <w:pPr>
        <w:spacing w:line="276" w:lineRule="auto"/>
        <w:ind w:firstLine="709"/>
        <w:jc w:val="both"/>
        <w:rPr>
          <w:sz w:val="28"/>
          <w:szCs w:val="28"/>
        </w:rPr>
      </w:pPr>
    </w:p>
    <w:p w:rsidR="00EC1EF7" w:rsidRPr="00692C85" w:rsidRDefault="009958EC" w:rsidP="00692C85">
      <w:pPr>
        <w:pStyle w:val="a3"/>
        <w:ind w:firstLine="708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92C85">
        <w:rPr>
          <w:rFonts w:ascii="Times New Roman" w:eastAsia="Calibri" w:hAnsi="Times New Roman" w:cs="Times New Roman"/>
          <w:b/>
          <w:bCs/>
          <w:i/>
          <w:sz w:val="28"/>
          <w:szCs w:val="28"/>
        </w:rPr>
        <w:lastRenderedPageBreak/>
        <w:t>Задача 3:  Развитие дополнительного образования детей</w:t>
      </w:r>
    </w:p>
    <w:p w:rsidR="00FE2C50" w:rsidRPr="00692C85" w:rsidRDefault="00FE2C50" w:rsidP="00692C85">
      <w:pPr>
        <w:pStyle w:val="a3"/>
        <w:ind w:firstLine="708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3457E6" w:rsidRPr="00692C85" w:rsidRDefault="00DA35E6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В рамках муниципальной программы на проведение расходов на обеспечение деятельности (оказание услуг) 4 учреждений дополнительного образования выделено 110 764,0 тысяч рублей. Средства расходовались на выплату заработной платы, оплату коммунальных услуг, работ (услуг) по содержанию имущества, налогов. 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9958EC" w:rsidRPr="00692C85" w:rsidRDefault="003625AD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>З</w:t>
      </w:r>
      <w:r w:rsidR="009958EC" w:rsidRPr="00692C85">
        <w:rPr>
          <w:rFonts w:ascii="Times New Roman" w:hAnsi="Times New Roman" w:cs="Times New Roman"/>
          <w:sz w:val="28"/>
          <w:szCs w:val="28"/>
        </w:rPr>
        <w:t>аработная плата педагогов муниципальных организаций дополнит</w:t>
      </w:r>
      <w:r w:rsidR="000D5E6A" w:rsidRPr="00692C85">
        <w:rPr>
          <w:rFonts w:ascii="Times New Roman" w:hAnsi="Times New Roman" w:cs="Times New Roman"/>
          <w:sz w:val="28"/>
          <w:szCs w:val="28"/>
        </w:rPr>
        <w:t>ельного образования детей за 202</w:t>
      </w:r>
      <w:r w:rsidR="00A60BDB" w:rsidRPr="00692C85">
        <w:rPr>
          <w:rFonts w:ascii="Times New Roman" w:hAnsi="Times New Roman" w:cs="Times New Roman"/>
          <w:sz w:val="28"/>
          <w:szCs w:val="28"/>
        </w:rPr>
        <w:t>4</w:t>
      </w:r>
      <w:r w:rsidR="009958EC" w:rsidRPr="00692C85"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D44B43" w:rsidRPr="00692C85">
        <w:rPr>
          <w:rFonts w:ascii="Times New Roman" w:hAnsi="Times New Roman" w:cs="Times New Roman"/>
          <w:sz w:val="28"/>
          <w:szCs w:val="28"/>
        </w:rPr>
        <w:t>58 878,0</w:t>
      </w:r>
      <w:r w:rsidR="000A7F4C" w:rsidRPr="00692C85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457E6" w:rsidRPr="00692C85" w:rsidRDefault="00DA35E6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Из средств муниципального бюджета на стимулирование отдельных категорий работников образовательных организаций и стимулирование отдельных категорий работников образовательных учреждений дополнительного образования детей выделено 4 558,7 тысяч рублей (в том числе стимулирование отдельных категорий работников образовательных учреждений дополнительного образования детей – 4 371,3 тысяч рублей, стимулирование отдельных категорий работников образовательных учреждений – 187,4 тысяч рублей). Выплату получили 97 человек.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3457E6" w:rsidRPr="00692C85" w:rsidRDefault="00DA35E6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Также выделены средства на выплату социальной надбавки педагогическим работникам-молодым специалистам образовательных учреждений Усть-Лабинского район в объеме 1,1 тысяч рублей. Выплату получил 1 человек.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3457E6" w:rsidRPr="00692C85" w:rsidRDefault="00DA35E6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На организацию подвоза детей к местам учебы и обратно предусмотрено 23 949,4 тысяч рублей.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3457E6" w:rsidRPr="00692C85" w:rsidRDefault="00DA35E6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bCs/>
          <w:sz w:val="28"/>
          <w:szCs w:val="28"/>
        </w:rPr>
        <w:t>П</w:t>
      </w:r>
      <w:r w:rsidR="000C6F8C" w:rsidRPr="00692C85">
        <w:rPr>
          <w:bCs/>
          <w:sz w:val="28"/>
          <w:szCs w:val="28"/>
        </w:rPr>
        <w:t>редо</w:t>
      </w:r>
      <w:r w:rsidR="002354E3" w:rsidRPr="00692C85">
        <w:rPr>
          <w:bCs/>
          <w:sz w:val="28"/>
          <w:szCs w:val="28"/>
        </w:rPr>
        <w:t>ставлена субвенция</w:t>
      </w:r>
      <w:r w:rsidR="000C6F8C" w:rsidRPr="00692C85">
        <w:rPr>
          <w:bCs/>
          <w:sz w:val="28"/>
          <w:szCs w:val="28"/>
        </w:rPr>
        <w:t xml:space="preserve"> организациям дополнительного образования на осуществление органами местного самоуправления государственных полномочий по предоставлению мер социальной поддержки в виде компенсации расходов на оплату жилых помещений, отопления и освещения педагогическим работникам муниципальных образовательных организаций, проживающим и работающим в сельских населенных пунктах, рабочих поселках</w:t>
      </w:r>
      <w:r w:rsidR="00A60BDB" w:rsidRPr="00692C85">
        <w:rPr>
          <w:bCs/>
          <w:sz w:val="28"/>
          <w:szCs w:val="28"/>
        </w:rPr>
        <w:t xml:space="preserve"> 329,3</w:t>
      </w:r>
      <w:r w:rsidR="002354E3" w:rsidRPr="00692C85">
        <w:rPr>
          <w:bCs/>
          <w:sz w:val="28"/>
          <w:szCs w:val="28"/>
        </w:rPr>
        <w:t xml:space="preserve"> тысяч рублей</w:t>
      </w:r>
      <w:r w:rsidR="000C6F8C" w:rsidRPr="00692C85">
        <w:rPr>
          <w:bCs/>
          <w:sz w:val="28"/>
          <w:szCs w:val="28"/>
        </w:rPr>
        <w:t xml:space="preserve">. Воспользовались данной мерой социальной поддержки </w:t>
      </w:r>
      <w:r w:rsidR="00742EDF" w:rsidRPr="00692C85">
        <w:rPr>
          <w:bCs/>
          <w:sz w:val="28"/>
          <w:szCs w:val="28"/>
        </w:rPr>
        <w:t>24</w:t>
      </w:r>
      <w:r w:rsidR="00B51D90" w:rsidRPr="00692C85">
        <w:rPr>
          <w:bCs/>
          <w:sz w:val="28"/>
          <w:szCs w:val="28"/>
        </w:rPr>
        <w:t xml:space="preserve"> </w:t>
      </w:r>
      <w:r w:rsidR="005636C6" w:rsidRPr="00692C85">
        <w:rPr>
          <w:bCs/>
          <w:sz w:val="28"/>
          <w:szCs w:val="28"/>
        </w:rPr>
        <w:t>получател</w:t>
      </w:r>
      <w:r w:rsidR="00CA6A3E" w:rsidRPr="00692C85">
        <w:rPr>
          <w:bCs/>
          <w:sz w:val="28"/>
          <w:szCs w:val="28"/>
        </w:rPr>
        <w:t>я</w:t>
      </w:r>
      <w:r w:rsidR="000C6F8C" w:rsidRPr="00692C85">
        <w:rPr>
          <w:bCs/>
          <w:sz w:val="28"/>
          <w:szCs w:val="28"/>
        </w:rPr>
        <w:t>.</w:t>
      </w:r>
      <w:r w:rsidRPr="00692C85">
        <w:rPr>
          <w:sz w:val="28"/>
          <w:szCs w:val="28"/>
        </w:rPr>
        <w:t xml:space="preserve">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3457E6" w:rsidRPr="00692C85" w:rsidRDefault="005C522C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На обеспечение модели персонифицированного финансирования дополнительного образования детей выделено 7 158,7 тысяч рублей.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D9740C" w:rsidRPr="00692C85" w:rsidRDefault="00D9740C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 xml:space="preserve">За счет средств иных межбюджетных трансфертов из бюджета </w:t>
      </w:r>
      <w:r w:rsidR="00F11923" w:rsidRPr="00692C85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692C85">
        <w:rPr>
          <w:rFonts w:ascii="Times New Roman" w:hAnsi="Times New Roman" w:cs="Times New Roman"/>
          <w:sz w:val="28"/>
          <w:szCs w:val="28"/>
        </w:rPr>
        <w:t xml:space="preserve">местным бюджетам на дополнительную помощь местным бюджетам для решения социально значимых вопросов местного значения выполнен ремонт туалета для персонала. На эти цели выделено </w:t>
      </w:r>
      <w:r w:rsidR="00D759A1" w:rsidRPr="00692C85">
        <w:rPr>
          <w:rFonts w:ascii="Times New Roman" w:hAnsi="Times New Roman" w:cs="Times New Roman"/>
          <w:sz w:val="28"/>
          <w:szCs w:val="28"/>
        </w:rPr>
        <w:t>240</w:t>
      </w:r>
      <w:r w:rsidRPr="00692C85">
        <w:rPr>
          <w:rFonts w:ascii="Times New Roman" w:hAnsi="Times New Roman" w:cs="Times New Roman"/>
          <w:sz w:val="28"/>
          <w:szCs w:val="28"/>
        </w:rPr>
        <w:t xml:space="preserve"> тысяч рублей, с</w:t>
      </w:r>
      <w:r w:rsidR="005C522C" w:rsidRPr="00692C85">
        <w:rPr>
          <w:rFonts w:ascii="Times New Roman" w:hAnsi="Times New Roman" w:cs="Times New Roman"/>
          <w:sz w:val="28"/>
          <w:szCs w:val="28"/>
        </w:rPr>
        <w:t>редства освоены в полном объеме</w:t>
      </w:r>
      <w:r w:rsidR="003457E6" w:rsidRPr="00692C85">
        <w:rPr>
          <w:rFonts w:ascii="Times New Roman" w:hAnsi="Times New Roman" w:cs="Times New Roman"/>
          <w:sz w:val="28"/>
          <w:szCs w:val="28"/>
        </w:rPr>
        <w:t xml:space="preserve"> (100%)</w:t>
      </w:r>
      <w:r w:rsidR="005C522C" w:rsidRPr="00692C85">
        <w:rPr>
          <w:rFonts w:ascii="Times New Roman" w:hAnsi="Times New Roman" w:cs="Times New Roman"/>
          <w:sz w:val="28"/>
          <w:szCs w:val="28"/>
        </w:rPr>
        <w:t>, мероприятие выполнено.</w:t>
      </w:r>
    </w:p>
    <w:p w:rsidR="00FE2C50" w:rsidRPr="00692C85" w:rsidRDefault="00FE2C50" w:rsidP="00692C85">
      <w:pPr>
        <w:ind w:firstLine="709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>В</w:t>
      </w:r>
      <w:r w:rsidRPr="00692C85">
        <w:rPr>
          <w:spacing w:val="26"/>
          <w:sz w:val="28"/>
          <w:szCs w:val="28"/>
        </w:rPr>
        <w:t xml:space="preserve"> </w:t>
      </w:r>
      <w:r w:rsidRPr="00692C85">
        <w:rPr>
          <w:sz w:val="28"/>
          <w:szCs w:val="28"/>
        </w:rPr>
        <w:t>системе</w:t>
      </w:r>
      <w:r w:rsidRPr="00692C85">
        <w:rPr>
          <w:spacing w:val="28"/>
          <w:sz w:val="28"/>
          <w:szCs w:val="28"/>
        </w:rPr>
        <w:t xml:space="preserve"> </w:t>
      </w:r>
      <w:r w:rsidRPr="00692C85">
        <w:rPr>
          <w:sz w:val="28"/>
          <w:szCs w:val="28"/>
        </w:rPr>
        <w:t>дополнительного</w:t>
      </w:r>
      <w:r w:rsidRPr="00692C85">
        <w:rPr>
          <w:spacing w:val="28"/>
          <w:sz w:val="28"/>
          <w:szCs w:val="28"/>
        </w:rPr>
        <w:t xml:space="preserve"> </w:t>
      </w:r>
      <w:r w:rsidRPr="00692C85">
        <w:rPr>
          <w:sz w:val="28"/>
          <w:szCs w:val="28"/>
        </w:rPr>
        <w:t>образования</w:t>
      </w:r>
      <w:r w:rsidRPr="00692C85">
        <w:rPr>
          <w:spacing w:val="27"/>
          <w:sz w:val="28"/>
          <w:szCs w:val="28"/>
        </w:rPr>
        <w:t xml:space="preserve"> </w:t>
      </w:r>
      <w:r w:rsidRPr="00692C85">
        <w:rPr>
          <w:sz w:val="28"/>
          <w:szCs w:val="28"/>
        </w:rPr>
        <w:t>детей,</w:t>
      </w:r>
      <w:r w:rsidRPr="00692C85">
        <w:rPr>
          <w:spacing w:val="28"/>
          <w:sz w:val="28"/>
          <w:szCs w:val="28"/>
        </w:rPr>
        <w:t xml:space="preserve"> </w:t>
      </w:r>
      <w:r w:rsidRPr="00692C85">
        <w:rPr>
          <w:sz w:val="28"/>
          <w:szCs w:val="28"/>
        </w:rPr>
        <w:t>находящихся</w:t>
      </w:r>
      <w:r w:rsidRPr="00692C85">
        <w:rPr>
          <w:spacing w:val="27"/>
          <w:sz w:val="28"/>
          <w:szCs w:val="28"/>
        </w:rPr>
        <w:t xml:space="preserve"> </w:t>
      </w:r>
      <w:r w:rsidRPr="00692C85">
        <w:rPr>
          <w:sz w:val="28"/>
          <w:szCs w:val="28"/>
        </w:rPr>
        <w:t>в</w:t>
      </w:r>
      <w:r w:rsidRPr="00692C85">
        <w:rPr>
          <w:spacing w:val="26"/>
          <w:sz w:val="28"/>
          <w:szCs w:val="28"/>
        </w:rPr>
        <w:t xml:space="preserve"> </w:t>
      </w:r>
      <w:r w:rsidRPr="00692C85">
        <w:rPr>
          <w:sz w:val="28"/>
          <w:szCs w:val="28"/>
        </w:rPr>
        <w:t>ведении</w:t>
      </w:r>
      <w:r w:rsidRPr="00692C85">
        <w:rPr>
          <w:spacing w:val="-62"/>
          <w:sz w:val="28"/>
          <w:szCs w:val="28"/>
        </w:rPr>
        <w:t xml:space="preserve"> </w:t>
      </w:r>
      <w:r w:rsidRPr="00692C85">
        <w:rPr>
          <w:sz w:val="28"/>
          <w:szCs w:val="28"/>
        </w:rPr>
        <w:t>управления</w:t>
      </w:r>
      <w:r w:rsidRPr="00692C85">
        <w:rPr>
          <w:spacing w:val="-1"/>
          <w:sz w:val="28"/>
          <w:szCs w:val="28"/>
        </w:rPr>
        <w:t xml:space="preserve"> </w:t>
      </w:r>
      <w:r w:rsidRPr="00692C85">
        <w:rPr>
          <w:sz w:val="28"/>
          <w:szCs w:val="28"/>
        </w:rPr>
        <w:t>образования</w:t>
      </w:r>
      <w:r w:rsidRPr="00692C85">
        <w:rPr>
          <w:spacing w:val="-2"/>
          <w:sz w:val="28"/>
          <w:szCs w:val="28"/>
        </w:rPr>
        <w:t xml:space="preserve"> </w:t>
      </w:r>
      <w:r w:rsidRPr="00692C85">
        <w:rPr>
          <w:sz w:val="28"/>
          <w:szCs w:val="28"/>
        </w:rPr>
        <w:t>в</w:t>
      </w:r>
      <w:r w:rsidRPr="00692C85">
        <w:rPr>
          <w:spacing w:val="-1"/>
          <w:sz w:val="28"/>
          <w:szCs w:val="28"/>
        </w:rPr>
        <w:t xml:space="preserve"> </w:t>
      </w:r>
      <w:r w:rsidRPr="00692C85">
        <w:rPr>
          <w:sz w:val="28"/>
          <w:szCs w:val="28"/>
        </w:rPr>
        <w:t>2024</w:t>
      </w:r>
      <w:r w:rsidRPr="00692C85">
        <w:rPr>
          <w:spacing w:val="-2"/>
          <w:sz w:val="28"/>
          <w:szCs w:val="28"/>
        </w:rPr>
        <w:t xml:space="preserve"> </w:t>
      </w:r>
      <w:r w:rsidRPr="00692C85">
        <w:rPr>
          <w:sz w:val="28"/>
          <w:szCs w:val="28"/>
        </w:rPr>
        <w:t>году</w:t>
      </w:r>
      <w:r w:rsidRPr="00692C85">
        <w:rPr>
          <w:spacing w:val="-6"/>
          <w:sz w:val="28"/>
          <w:szCs w:val="28"/>
        </w:rPr>
        <w:t xml:space="preserve"> </w:t>
      </w:r>
      <w:r w:rsidRPr="00692C85">
        <w:rPr>
          <w:sz w:val="28"/>
          <w:szCs w:val="28"/>
        </w:rPr>
        <w:t>функционировали:</w:t>
      </w:r>
    </w:p>
    <w:p w:rsidR="00FE2C50" w:rsidRPr="00692C85" w:rsidRDefault="00FE2C50" w:rsidP="00692C85">
      <w:pPr>
        <w:ind w:firstLine="709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>4</w:t>
      </w:r>
      <w:r w:rsidRPr="00692C85">
        <w:rPr>
          <w:spacing w:val="27"/>
          <w:sz w:val="28"/>
          <w:szCs w:val="28"/>
        </w:rPr>
        <w:t xml:space="preserve"> </w:t>
      </w:r>
      <w:r w:rsidRPr="00692C85">
        <w:rPr>
          <w:sz w:val="28"/>
          <w:szCs w:val="28"/>
        </w:rPr>
        <w:t xml:space="preserve">учреждения </w:t>
      </w:r>
      <w:r w:rsidRPr="00692C85">
        <w:rPr>
          <w:spacing w:val="27"/>
          <w:sz w:val="28"/>
          <w:szCs w:val="28"/>
        </w:rPr>
        <w:t xml:space="preserve"> </w:t>
      </w:r>
      <w:r w:rsidRPr="00692C85">
        <w:rPr>
          <w:sz w:val="28"/>
          <w:szCs w:val="28"/>
        </w:rPr>
        <w:t>дополнительного</w:t>
      </w:r>
      <w:r w:rsidRPr="00692C85">
        <w:rPr>
          <w:spacing w:val="28"/>
          <w:sz w:val="28"/>
          <w:szCs w:val="28"/>
        </w:rPr>
        <w:t xml:space="preserve"> </w:t>
      </w:r>
      <w:r w:rsidRPr="00692C85">
        <w:rPr>
          <w:sz w:val="28"/>
          <w:szCs w:val="28"/>
        </w:rPr>
        <w:t>образования</w:t>
      </w:r>
      <w:r w:rsidRPr="00692C85">
        <w:rPr>
          <w:spacing w:val="27"/>
          <w:sz w:val="28"/>
          <w:szCs w:val="28"/>
        </w:rPr>
        <w:t xml:space="preserve"> </w:t>
      </w:r>
      <w:r w:rsidRPr="00692C85">
        <w:rPr>
          <w:sz w:val="28"/>
          <w:szCs w:val="28"/>
        </w:rPr>
        <w:t>детей</w:t>
      </w:r>
      <w:r w:rsidRPr="00692C85">
        <w:rPr>
          <w:spacing w:val="27"/>
          <w:sz w:val="28"/>
          <w:szCs w:val="28"/>
        </w:rPr>
        <w:t xml:space="preserve"> </w:t>
      </w:r>
      <w:r w:rsidRPr="00692C85">
        <w:rPr>
          <w:sz w:val="28"/>
          <w:szCs w:val="28"/>
        </w:rPr>
        <w:t>муниципального</w:t>
      </w:r>
      <w:r w:rsidRPr="00692C85">
        <w:rPr>
          <w:spacing w:val="28"/>
          <w:sz w:val="28"/>
          <w:szCs w:val="28"/>
        </w:rPr>
        <w:t xml:space="preserve"> </w:t>
      </w:r>
      <w:r w:rsidRPr="00692C85">
        <w:rPr>
          <w:sz w:val="28"/>
          <w:szCs w:val="28"/>
        </w:rPr>
        <w:t>образования Усть-Лабинский район, 29 общеобразовательных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 xml:space="preserve">организаций и 18 </w:t>
      </w:r>
      <w:r w:rsidRPr="00692C85">
        <w:rPr>
          <w:sz w:val="28"/>
          <w:szCs w:val="28"/>
        </w:rPr>
        <w:lastRenderedPageBreak/>
        <w:t>дошкольных образовательных учреждения,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имеющих лицензионное право на ведение данного вида деятельности.</w:t>
      </w:r>
    </w:p>
    <w:p w:rsidR="00FE2C50" w:rsidRPr="00692C85" w:rsidRDefault="00FE2C50" w:rsidP="00692C85">
      <w:pPr>
        <w:ind w:firstLine="709"/>
        <w:contextualSpacing/>
        <w:jc w:val="both"/>
        <w:rPr>
          <w:sz w:val="28"/>
          <w:szCs w:val="28"/>
        </w:rPr>
      </w:pPr>
      <w:r w:rsidRPr="00692C85">
        <w:rPr>
          <w:spacing w:val="-1"/>
          <w:sz w:val="28"/>
          <w:szCs w:val="28"/>
        </w:rPr>
        <w:t>В</w:t>
      </w:r>
      <w:r w:rsidRPr="00692C85">
        <w:rPr>
          <w:spacing w:val="-15"/>
          <w:sz w:val="28"/>
          <w:szCs w:val="28"/>
        </w:rPr>
        <w:t xml:space="preserve"> </w:t>
      </w:r>
      <w:r w:rsidRPr="00692C85">
        <w:rPr>
          <w:spacing w:val="-1"/>
          <w:sz w:val="28"/>
          <w:szCs w:val="28"/>
        </w:rPr>
        <w:t>2024</w:t>
      </w:r>
      <w:r w:rsidRPr="00692C85">
        <w:rPr>
          <w:spacing w:val="-14"/>
          <w:sz w:val="28"/>
          <w:szCs w:val="28"/>
        </w:rPr>
        <w:t xml:space="preserve"> </w:t>
      </w:r>
      <w:r w:rsidRPr="00692C85">
        <w:rPr>
          <w:spacing w:val="-1"/>
          <w:sz w:val="28"/>
          <w:szCs w:val="28"/>
        </w:rPr>
        <w:t>году</w:t>
      </w:r>
      <w:r w:rsidRPr="00692C85">
        <w:rPr>
          <w:spacing w:val="-15"/>
          <w:sz w:val="28"/>
          <w:szCs w:val="28"/>
        </w:rPr>
        <w:t xml:space="preserve"> </w:t>
      </w:r>
      <w:r w:rsidRPr="00692C85">
        <w:rPr>
          <w:spacing w:val="-1"/>
          <w:sz w:val="28"/>
          <w:szCs w:val="28"/>
        </w:rPr>
        <w:t>учет</w:t>
      </w:r>
      <w:r w:rsidRPr="00692C85">
        <w:rPr>
          <w:spacing w:val="-15"/>
          <w:sz w:val="28"/>
          <w:szCs w:val="28"/>
        </w:rPr>
        <w:t xml:space="preserve"> </w:t>
      </w:r>
      <w:r w:rsidRPr="00692C85">
        <w:rPr>
          <w:sz w:val="28"/>
          <w:szCs w:val="28"/>
        </w:rPr>
        <w:t>охвата</w:t>
      </w:r>
      <w:r w:rsidRPr="00692C85">
        <w:rPr>
          <w:spacing w:val="-13"/>
          <w:sz w:val="28"/>
          <w:szCs w:val="28"/>
        </w:rPr>
        <w:t xml:space="preserve"> </w:t>
      </w:r>
      <w:r w:rsidRPr="00692C85">
        <w:rPr>
          <w:sz w:val="28"/>
          <w:szCs w:val="28"/>
        </w:rPr>
        <w:t>детей</w:t>
      </w:r>
      <w:r w:rsidRPr="00692C85">
        <w:rPr>
          <w:spacing w:val="-15"/>
          <w:sz w:val="28"/>
          <w:szCs w:val="28"/>
        </w:rPr>
        <w:t xml:space="preserve"> </w:t>
      </w:r>
      <w:r w:rsidRPr="00692C85">
        <w:rPr>
          <w:sz w:val="28"/>
          <w:szCs w:val="28"/>
        </w:rPr>
        <w:t>мероприятиями</w:t>
      </w:r>
      <w:r w:rsidRPr="00692C85">
        <w:rPr>
          <w:spacing w:val="-15"/>
          <w:sz w:val="28"/>
          <w:szCs w:val="28"/>
        </w:rPr>
        <w:t xml:space="preserve"> </w:t>
      </w:r>
      <w:r w:rsidRPr="00692C85">
        <w:rPr>
          <w:sz w:val="28"/>
          <w:szCs w:val="28"/>
        </w:rPr>
        <w:t>дополнительного</w:t>
      </w:r>
      <w:r w:rsidRPr="00692C85">
        <w:rPr>
          <w:spacing w:val="-63"/>
          <w:sz w:val="28"/>
          <w:szCs w:val="28"/>
        </w:rPr>
        <w:t xml:space="preserve"> </w:t>
      </w:r>
      <w:r w:rsidRPr="00692C85">
        <w:rPr>
          <w:sz w:val="28"/>
          <w:szCs w:val="28"/>
        </w:rPr>
        <w:t>образования</w:t>
      </w:r>
      <w:r w:rsidRPr="00692C85">
        <w:rPr>
          <w:spacing w:val="26"/>
          <w:sz w:val="28"/>
          <w:szCs w:val="28"/>
        </w:rPr>
        <w:t xml:space="preserve"> </w:t>
      </w:r>
      <w:r w:rsidRPr="00692C85">
        <w:rPr>
          <w:sz w:val="28"/>
          <w:szCs w:val="28"/>
        </w:rPr>
        <w:t>осуществлялся</w:t>
      </w:r>
      <w:r w:rsidRPr="00692C85">
        <w:rPr>
          <w:spacing w:val="27"/>
          <w:sz w:val="28"/>
          <w:szCs w:val="28"/>
        </w:rPr>
        <w:t xml:space="preserve"> </w:t>
      </w:r>
      <w:r w:rsidRPr="00692C85">
        <w:rPr>
          <w:sz w:val="28"/>
          <w:szCs w:val="28"/>
        </w:rPr>
        <w:t>через</w:t>
      </w:r>
      <w:r w:rsidRPr="00692C85">
        <w:rPr>
          <w:spacing w:val="26"/>
          <w:sz w:val="28"/>
          <w:szCs w:val="28"/>
        </w:rPr>
        <w:t xml:space="preserve"> </w:t>
      </w:r>
      <w:r w:rsidRPr="00692C85">
        <w:rPr>
          <w:sz w:val="28"/>
          <w:szCs w:val="28"/>
        </w:rPr>
        <w:t>автоматизированную</w:t>
      </w:r>
      <w:r w:rsidRPr="00692C85">
        <w:rPr>
          <w:spacing w:val="27"/>
          <w:sz w:val="28"/>
          <w:szCs w:val="28"/>
        </w:rPr>
        <w:t xml:space="preserve"> </w:t>
      </w:r>
      <w:r w:rsidRPr="00692C85">
        <w:rPr>
          <w:sz w:val="28"/>
          <w:szCs w:val="28"/>
        </w:rPr>
        <w:t>информационную</w:t>
      </w:r>
      <w:r w:rsidRPr="00692C85">
        <w:rPr>
          <w:spacing w:val="27"/>
          <w:sz w:val="28"/>
          <w:szCs w:val="28"/>
        </w:rPr>
        <w:t xml:space="preserve"> </w:t>
      </w:r>
      <w:r w:rsidRPr="00692C85">
        <w:rPr>
          <w:sz w:val="28"/>
          <w:szCs w:val="28"/>
        </w:rPr>
        <w:t xml:space="preserve">систему </w:t>
      </w:r>
      <w:r w:rsidRPr="00692C85">
        <w:rPr>
          <w:spacing w:val="-1"/>
          <w:sz w:val="28"/>
          <w:szCs w:val="28"/>
        </w:rPr>
        <w:t>«Навигатор</w:t>
      </w:r>
      <w:r w:rsidRPr="00692C85">
        <w:rPr>
          <w:spacing w:val="-14"/>
          <w:sz w:val="28"/>
          <w:szCs w:val="28"/>
        </w:rPr>
        <w:t xml:space="preserve"> </w:t>
      </w:r>
      <w:r w:rsidRPr="00692C85">
        <w:rPr>
          <w:spacing w:val="-1"/>
          <w:sz w:val="28"/>
          <w:szCs w:val="28"/>
        </w:rPr>
        <w:t>дополнительного</w:t>
      </w:r>
      <w:r w:rsidRPr="00692C85">
        <w:rPr>
          <w:spacing w:val="-14"/>
          <w:sz w:val="28"/>
          <w:szCs w:val="28"/>
        </w:rPr>
        <w:t xml:space="preserve"> </w:t>
      </w:r>
      <w:r w:rsidRPr="00692C85">
        <w:rPr>
          <w:spacing w:val="-1"/>
          <w:sz w:val="28"/>
          <w:szCs w:val="28"/>
        </w:rPr>
        <w:t>образования</w:t>
      </w:r>
      <w:r w:rsidRPr="00692C85">
        <w:rPr>
          <w:spacing w:val="-13"/>
          <w:sz w:val="28"/>
          <w:szCs w:val="28"/>
        </w:rPr>
        <w:t xml:space="preserve"> </w:t>
      </w:r>
      <w:r w:rsidRPr="00692C85">
        <w:rPr>
          <w:sz w:val="28"/>
          <w:szCs w:val="28"/>
        </w:rPr>
        <w:t>Краснодарского</w:t>
      </w:r>
      <w:r w:rsidRPr="00692C85">
        <w:rPr>
          <w:spacing w:val="-14"/>
          <w:sz w:val="28"/>
          <w:szCs w:val="28"/>
        </w:rPr>
        <w:t xml:space="preserve"> </w:t>
      </w:r>
      <w:r w:rsidRPr="00692C85">
        <w:rPr>
          <w:sz w:val="28"/>
          <w:szCs w:val="28"/>
        </w:rPr>
        <w:t>края»</w:t>
      </w:r>
      <w:r w:rsidRPr="00692C85">
        <w:rPr>
          <w:spacing w:val="-16"/>
          <w:sz w:val="28"/>
          <w:szCs w:val="28"/>
        </w:rPr>
        <w:t xml:space="preserve"> </w:t>
      </w:r>
      <w:r w:rsidRPr="00692C85">
        <w:rPr>
          <w:sz w:val="28"/>
          <w:szCs w:val="28"/>
        </w:rPr>
        <w:t>(далее</w:t>
      </w:r>
      <w:r w:rsidRPr="00692C85">
        <w:rPr>
          <w:spacing w:val="-16"/>
          <w:sz w:val="28"/>
          <w:szCs w:val="28"/>
        </w:rPr>
        <w:t xml:space="preserve"> </w:t>
      </w:r>
      <w:r w:rsidRPr="00692C85">
        <w:rPr>
          <w:sz w:val="28"/>
          <w:szCs w:val="28"/>
        </w:rPr>
        <w:t>–</w:t>
      </w:r>
      <w:r w:rsidRPr="00692C85">
        <w:rPr>
          <w:spacing w:val="-14"/>
          <w:sz w:val="28"/>
          <w:szCs w:val="28"/>
        </w:rPr>
        <w:t xml:space="preserve"> </w:t>
      </w:r>
      <w:r w:rsidRPr="00692C85">
        <w:rPr>
          <w:sz w:val="28"/>
          <w:szCs w:val="28"/>
        </w:rPr>
        <w:t>Навигатор),</w:t>
      </w:r>
      <w:r w:rsidRPr="00692C85">
        <w:rPr>
          <w:spacing w:val="-63"/>
          <w:sz w:val="28"/>
          <w:szCs w:val="28"/>
        </w:rPr>
        <w:t xml:space="preserve"> </w:t>
      </w:r>
      <w:r w:rsidRPr="00692C85">
        <w:rPr>
          <w:sz w:val="28"/>
          <w:szCs w:val="28"/>
        </w:rPr>
        <w:t>которая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была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введена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в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рамках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внедрения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Целевой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модели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дополнительного</w:t>
      </w:r>
      <w:r w:rsidRPr="00692C85">
        <w:rPr>
          <w:spacing w:val="-2"/>
          <w:sz w:val="28"/>
          <w:szCs w:val="28"/>
        </w:rPr>
        <w:t xml:space="preserve"> </w:t>
      </w:r>
      <w:r w:rsidRPr="00692C85">
        <w:rPr>
          <w:sz w:val="28"/>
          <w:szCs w:val="28"/>
        </w:rPr>
        <w:t>образования детей в</w:t>
      </w:r>
      <w:r w:rsidRPr="00692C85">
        <w:rPr>
          <w:spacing w:val="-1"/>
          <w:sz w:val="28"/>
          <w:szCs w:val="28"/>
        </w:rPr>
        <w:t xml:space="preserve"> </w:t>
      </w:r>
      <w:r w:rsidRPr="00692C85">
        <w:rPr>
          <w:sz w:val="28"/>
          <w:szCs w:val="28"/>
        </w:rPr>
        <w:t>Краснодарском</w:t>
      </w:r>
      <w:r w:rsidRPr="00692C85">
        <w:rPr>
          <w:spacing w:val="-2"/>
          <w:sz w:val="28"/>
          <w:szCs w:val="28"/>
        </w:rPr>
        <w:t xml:space="preserve"> </w:t>
      </w:r>
      <w:r w:rsidRPr="00692C85">
        <w:rPr>
          <w:sz w:val="28"/>
          <w:szCs w:val="28"/>
        </w:rPr>
        <w:t>крае.</w:t>
      </w:r>
    </w:p>
    <w:p w:rsidR="00FE2C50" w:rsidRPr="00692C85" w:rsidRDefault="00FE2C50" w:rsidP="00692C85">
      <w:pPr>
        <w:ind w:firstLine="709"/>
        <w:contextualSpacing/>
        <w:jc w:val="both"/>
        <w:rPr>
          <w:spacing w:val="1"/>
          <w:sz w:val="28"/>
          <w:szCs w:val="28"/>
        </w:rPr>
      </w:pPr>
      <w:r w:rsidRPr="00692C85">
        <w:rPr>
          <w:sz w:val="28"/>
          <w:szCs w:val="28"/>
        </w:rPr>
        <w:t>По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данным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Навигатора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за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2024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год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общий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охват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дополнительным образованием детей в возрасте от 5 до 18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лет в организациях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разных ведомств составил 80,68 % (13 241 человек) от общей численности детей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соответствующего возраста, проживающих на территории муниципального образования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(16 412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человек).</w:t>
      </w:r>
      <w:r w:rsidRPr="00692C85">
        <w:rPr>
          <w:spacing w:val="1"/>
          <w:sz w:val="28"/>
          <w:szCs w:val="28"/>
        </w:rPr>
        <w:t xml:space="preserve"> </w:t>
      </w:r>
    </w:p>
    <w:p w:rsidR="00FE2C50" w:rsidRPr="00692C85" w:rsidRDefault="00FE2C50" w:rsidP="00692C85">
      <w:pPr>
        <w:ind w:firstLine="709"/>
        <w:contextualSpacing/>
        <w:jc w:val="both"/>
        <w:rPr>
          <w:bCs/>
          <w:sz w:val="28"/>
          <w:szCs w:val="28"/>
        </w:rPr>
      </w:pPr>
      <w:r w:rsidRPr="00692C85">
        <w:rPr>
          <w:sz w:val="28"/>
          <w:szCs w:val="28"/>
        </w:rPr>
        <w:t>С целью получения объективной информации о качестве образовательных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услуг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в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сфере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дополнительного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образования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детей,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оценки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текущего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уровня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содержания образовательных программ, выявления дефицитов и проектирования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путей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их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преодоления,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а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также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формирования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реестра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сертифицированных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программ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в рамках организации дополнительного образования детей в соответствии с социальным сертификатом в</w:t>
      </w:r>
      <w:r w:rsidRPr="00692C85">
        <w:rPr>
          <w:spacing w:val="-1"/>
          <w:sz w:val="28"/>
          <w:szCs w:val="28"/>
        </w:rPr>
        <w:t xml:space="preserve"> </w:t>
      </w:r>
      <w:r w:rsidRPr="00692C85">
        <w:rPr>
          <w:sz w:val="28"/>
          <w:szCs w:val="28"/>
        </w:rPr>
        <w:t>2024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году 6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экспертов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муниципального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района,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осуществляющих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независимую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экспертизу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дополнительных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общеобразовательных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программ,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прошли</w:t>
      </w:r>
      <w:r w:rsidRPr="00692C85">
        <w:rPr>
          <w:spacing w:val="1"/>
          <w:sz w:val="28"/>
          <w:szCs w:val="28"/>
        </w:rPr>
        <w:t xml:space="preserve"> </w:t>
      </w:r>
      <w:r w:rsidRPr="00692C85">
        <w:rPr>
          <w:sz w:val="28"/>
          <w:szCs w:val="28"/>
        </w:rPr>
        <w:t>дистанционное</w:t>
      </w:r>
      <w:r w:rsidRPr="00692C85">
        <w:rPr>
          <w:spacing w:val="-2"/>
          <w:sz w:val="28"/>
          <w:szCs w:val="28"/>
        </w:rPr>
        <w:t xml:space="preserve"> </w:t>
      </w:r>
      <w:r w:rsidRPr="00692C85">
        <w:rPr>
          <w:sz w:val="28"/>
          <w:szCs w:val="28"/>
        </w:rPr>
        <w:t>обучение</w:t>
      </w:r>
      <w:r w:rsidRPr="00692C85">
        <w:rPr>
          <w:spacing w:val="-1"/>
          <w:sz w:val="28"/>
          <w:szCs w:val="28"/>
        </w:rPr>
        <w:t xml:space="preserve"> </w:t>
      </w:r>
      <w:r w:rsidRPr="00692C85">
        <w:rPr>
          <w:sz w:val="28"/>
          <w:szCs w:val="28"/>
        </w:rPr>
        <w:t>и</w:t>
      </w:r>
      <w:r w:rsidRPr="00692C85">
        <w:rPr>
          <w:spacing w:val="-1"/>
          <w:sz w:val="28"/>
          <w:szCs w:val="28"/>
        </w:rPr>
        <w:t xml:space="preserve"> </w:t>
      </w:r>
      <w:r w:rsidRPr="00692C85">
        <w:rPr>
          <w:sz w:val="28"/>
          <w:szCs w:val="28"/>
        </w:rPr>
        <w:t>провели экспертизу</w:t>
      </w:r>
      <w:r w:rsidRPr="00692C85">
        <w:rPr>
          <w:spacing w:val="-4"/>
          <w:sz w:val="28"/>
          <w:szCs w:val="28"/>
        </w:rPr>
        <w:t xml:space="preserve"> </w:t>
      </w:r>
      <w:r w:rsidRPr="00692C85">
        <w:rPr>
          <w:sz w:val="28"/>
          <w:szCs w:val="28"/>
        </w:rPr>
        <w:t>72</w:t>
      </w:r>
      <w:r w:rsidRPr="00692C85">
        <w:rPr>
          <w:spacing w:val="-1"/>
          <w:sz w:val="28"/>
          <w:szCs w:val="28"/>
        </w:rPr>
        <w:t xml:space="preserve"> </w:t>
      </w:r>
      <w:r w:rsidRPr="00692C85">
        <w:rPr>
          <w:sz w:val="28"/>
          <w:szCs w:val="28"/>
        </w:rPr>
        <w:t>программ. Охват детей в возрасте от 5 до 17 лет социальными сертификатами составил 20,66%, показатель составляет – 25%.</w:t>
      </w:r>
    </w:p>
    <w:p w:rsidR="009958EC" w:rsidRPr="00692C85" w:rsidRDefault="009958EC" w:rsidP="00692C85">
      <w:pPr>
        <w:pStyle w:val="a3"/>
        <w:ind w:firstLine="708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9958EC" w:rsidRPr="00692C85" w:rsidRDefault="009958EC" w:rsidP="00692C85">
      <w:pPr>
        <w:pStyle w:val="a3"/>
        <w:ind w:firstLine="708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92C8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Задача 4:  Мероприятия по проведению оздоровительной кампании детей</w:t>
      </w:r>
    </w:p>
    <w:p w:rsidR="00072AF6" w:rsidRPr="00692C85" w:rsidRDefault="00072AF6" w:rsidP="00692C8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8EC" w:rsidRPr="00692C85" w:rsidRDefault="00B50B79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eastAsia="Calibri" w:hAnsi="Times New Roman" w:cs="Times New Roman"/>
          <w:sz w:val="28"/>
          <w:szCs w:val="28"/>
        </w:rPr>
        <w:t xml:space="preserve">Организация занятости детей в период каникул  является одним из важных вопросов в воспитании. Реализация </w:t>
      </w:r>
      <w:r w:rsidRPr="00692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</w:t>
      </w:r>
      <w:r w:rsidRPr="00692C85">
        <w:rPr>
          <w:rFonts w:ascii="Times New Roman" w:hAnsi="Times New Roman" w:cs="Times New Roman"/>
          <w:spacing w:val="-1"/>
          <w:sz w:val="28"/>
          <w:szCs w:val="28"/>
        </w:rPr>
        <w:t>задачи</w:t>
      </w:r>
      <w:r w:rsidRPr="00692C85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 </w:t>
      </w:r>
      <w:r w:rsidRPr="00692C85">
        <w:rPr>
          <w:rFonts w:ascii="Times New Roman" w:eastAsia="Calibri" w:hAnsi="Times New Roman" w:cs="Times New Roman"/>
          <w:sz w:val="28"/>
          <w:szCs w:val="28"/>
        </w:rPr>
        <w:t>«Мероприятия по проведению оздоров</w:t>
      </w:r>
      <w:r w:rsidRPr="00692C85">
        <w:rPr>
          <w:rFonts w:ascii="Times New Roman" w:hAnsi="Times New Roman" w:cs="Times New Roman"/>
          <w:sz w:val="28"/>
          <w:szCs w:val="28"/>
        </w:rPr>
        <w:t>ительной кампании детей» позволяе</w:t>
      </w:r>
      <w:r w:rsidRPr="00692C85">
        <w:rPr>
          <w:rFonts w:ascii="Times New Roman" w:eastAsia="Calibri" w:hAnsi="Times New Roman" w:cs="Times New Roman"/>
          <w:sz w:val="28"/>
          <w:szCs w:val="28"/>
        </w:rPr>
        <w:t>т увеличить процент охвата школьников отдыхом и оздоровлением в лагерях с дневным пребыванием,  организов</w:t>
      </w:r>
      <w:r w:rsidRPr="00692C85">
        <w:rPr>
          <w:rFonts w:ascii="Times New Roman" w:hAnsi="Times New Roman" w:cs="Times New Roman"/>
          <w:sz w:val="28"/>
          <w:szCs w:val="28"/>
        </w:rPr>
        <w:t>ать</w:t>
      </w:r>
      <w:r w:rsidRPr="00692C85">
        <w:rPr>
          <w:rFonts w:ascii="Times New Roman" w:eastAsia="Calibri" w:hAnsi="Times New Roman" w:cs="Times New Roman"/>
          <w:sz w:val="28"/>
          <w:szCs w:val="28"/>
        </w:rPr>
        <w:t xml:space="preserve"> занятость детей и подростков в каникулярное время, временное трудоустройство несовершеннолетних с целью предотвращения правонарушений и преступлений среди школьников.</w:t>
      </w:r>
    </w:p>
    <w:p w:rsidR="003457E6" w:rsidRPr="00692C85" w:rsidRDefault="00BC6C30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>В 202</w:t>
      </w:r>
      <w:r w:rsidR="00D759A1" w:rsidRPr="00692C85">
        <w:rPr>
          <w:sz w:val="28"/>
          <w:szCs w:val="28"/>
        </w:rPr>
        <w:t>4</w:t>
      </w:r>
      <w:r w:rsidR="00C2320B" w:rsidRPr="00692C85">
        <w:rPr>
          <w:sz w:val="28"/>
          <w:szCs w:val="28"/>
        </w:rPr>
        <w:t xml:space="preserve"> году в рамках муниципальной программы на проведение расходов на обеспечение деятельности (оказание услуг) МБУ ЦДО «Тополек» выделено </w:t>
      </w:r>
      <w:r w:rsidR="00D759A1" w:rsidRPr="00692C85">
        <w:rPr>
          <w:sz w:val="28"/>
          <w:szCs w:val="28"/>
        </w:rPr>
        <w:t>6 662,3</w:t>
      </w:r>
      <w:r w:rsidR="009960C7" w:rsidRPr="00692C85">
        <w:rPr>
          <w:sz w:val="28"/>
          <w:szCs w:val="28"/>
        </w:rPr>
        <w:t xml:space="preserve"> тысяч</w:t>
      </w:r>
      <w:r w:rsidR="00C2320B" w:rsidRPr="00692C85">
        <w:rPr>
          <w:sz w:val="28"/>
          <w:szCs w:val="28"/>
        </w:rPr>
        <w:t xml:space="preserve"> рублей.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3457E6" w:rsidRPr="00692C85" w:rsidRDefault="005C522C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На организацию отдыха детей в каникулярное время на базе муниципальных учреждений, осуществляющих организацию отдыха детей выделено 12 807,4 тысяч рублей, в том числе: 2 844,2 тысяч рублей из средств бюджета Краснодарского края; 463,1 тысяч рублей из средств муниципального бюджета на условиях софинансирования; 9 500,1 тысяч рублей из муниципального бюджета. По итогам 2024 года в МБУ ЦДО «Тополек» за счет средств бюджета Краснодарского края и средств софинансирования из муниципального бюджета оздоровлено 360 детей.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3457E6" w:rsidRPr="00692C85" w:rsidRDefault="005C522C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lastRenderedPageBreak/>
        <w:t>Также, на организацию отдыха детей-инвалидов и детей с ограниченными возможностями здоровья в каникулярное время в 2024 году предусмотрено 5 814,0 тысяч рублей (в том числе: 5 000,00 тысяч рублей из средств бюджета Краснодарского края; 814,0 тысяч рублей из средств муниципального бюджета на условиях софинансирования). За счет указанных средств выполнены работы по благоустройству территории, укреплена материально-техническая база МБУ ЦДО «</w:t>
      </w:r>
      <w:proofErr w:type="spellStart"/>
      <w:r w:rsidRPr="00692C85">
        <w:rPr>
          <w:sz w:val="28"/>
          <w:szCs w:val="28"/>
        </w:rPr>
        <w:t>Тополнек</w:t>
      </w:r>
      <w:proofErr w:type="spellEnd"/>
      <w:r w:rsidRPr="00692C85">
        <w:rPr>
          <w:sz w:val="28"/>
          <w:szCs w:val="28"/>
        </w:rPr>
        <w:t xml:space="preserve">».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3457E6" w:rsidRPr="00692C85" w:rsidRDefault="005C522C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На организацию отдыха детей в каникулярное время (создание некапитальных объектов (быстровозводимых конструкций)) выделено 30 843,1 тысяч рублей (в том числе: 26 525,0 тысяч рублей из средств бюджета Краснодарского края; 4 318,1 тысяч рублей из средств муниципального бюджета на условиях софинансирования). Средства направлены на приобретение 6 домиков.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3457E6" w:rsidRPr="00692C85" w:rsidRDefault="001B113C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На </w:t>
      </w:r>
      <w:r w:rsidR="0006113C" w:rsidRPr="00692C85">
        <w:rPr>
          <w:sz w:val="28"/>
          <w:szCs w:val="28"/>
        </w:rPr>
        <w:t>осуществление  отдельных государственных полномочий Краснодарского края по обеспечению отдыха детей в каникулярное время в профильных лагерях, организованных муниципальными общеобразовательными организациями Краснодарского края в 202</w:t>
      </w:r>
      <w:r w:rsidR="00D759A1" w:rsidRPr="00692C85">
        <w:rPr>
          <w:sz w:val="28"/>
          <w:szCs w:val="28"/>
        </w:rPr>
        <w:t>4</w:t>
      </w:r>
      <w:r w:rsidR="0006113C" w:rsidRPr="00692C85">
        <w:rPr>
          <w:sz w:val="28"/>
          <w:szCs w:val="28"/>
        </w:rPr>
        <w:t xml:space="preserve"> году выделено </w:t>
      </w:r>
      <w:r w:rsidR="00D759A1" w:rsidRPr="00692C85">
        <w:rPr>
          <w:sz w:val="28"/>
          <w:szCs w:val="28"/>
        </w:rPr>
        <w:t>4 552,9</w:t>
      </w:r>
      <w:r w:rsidR="004117DC" w:rsidRPr="00692C85">
        <w:rPr>
          <w:sz w:val="28"/>
          <w:szCs w:val="28"/>
        </w:rPr>
        <w:t xml:space="preserve"> тысяч рублей (</w:t>
      </w:r>
      <w:r w:rsidR="0006113C" w:rsidRPr="00692C85">
        <w:rPr>
          <w:sz w:val="28"/>
          <w:szCs w:val="28"/>
        </w:rPr>
        <w:t xml:space="preserve">в том числе средства бюджета </w:t>
      </w:r>
      <w:r w:rsidR="00F11923" w:rsidRPr="00692C85">
        <w:rPr>
          <w:sz w:val="28"/>
          <w:szCs w:val="28"/>
        </w:rPr>
        <w:t>Краснодарского края</w:t>
      </w:r>
      <w:r w:rsidR="0006113C" w:rsidRPr="00692C85">
        <w:rPr>
          <w:sz w:val="28"/>
          <w:szCs w:val="28"/>
        </w:rPr>
        <w:t xml:space="preserve">– </w:t>
      </w:r>
      <w:r w:rsidR="00D759A1" w:rsidRPr="00692C85">
        <w:rPr>
          <w:sz w:val="28"/>
          <w:szCs w:val="28"/>
        </w:rPr>
        <w:t>3 297,0</w:t>
      </w:r>
      <w:r w:rsidR="0006113C" w:rsidRPr="00692C85">
        <w:rPr>
          <w:sz w:val="28"/>
          <w:szCs w:val="28"/>
        </w:rPr>
        <w:t xml:space="preserve"> тысяч рублей, средства муниципального бюджета- </w:t>
      </w:r>
      <w:r w:rsidR="00D759A1" w:rsidRPr="00692C85">
        <w:rPr>
          <w:sz w:val="28"/>
          <w:szCs w:val="28"/>
        </w:rPr>
        <w:t>1 255,9</w:t>
      </w:r>
      <w:r w:rsidR="0006113C" w:rsidRPr="00692C85">
        <w:rPr>
          <w:sz w:val="28"/>
          <w:szCs w:val="28"/>
        </w:rPr>
        <w:t xml:space="preserve"> тысяч рублей)</w:t>
      </w:r>
      <w:r w:rsidR="00B93BCC" w:rsidRPr="00692C85">
        <w:rPr>
          <w:sz w:val="28"/>
          <w:szCs w:val="28"/>
        </w:rPr>
        <w:t>.</w:t>
      </w:r>
      <w:r w:rsidR="0006113C" w:rsidRPr="00692C85">
        <w:rPr>
          <w:sz w:val="28"/>
          <w:szCs w:val="28"/>
        </w:rPr>
        <w:t xml:space="preserve"> </w:t>
      </w:r>
      <w:r w:rsidRPr="00692C85">
        <w:rPr>
          <w:sz w:val="28"/>
          <w:szCs w:val="28"/>
        </w:rPr>
        <w:t>По итогам 20</w:t>
      </w:r>
      <w:r w:rsidR="0006113C" w:rsidRPr="00692C85">
        <w:rPr>
          <w:sz w:val="28"/>
          <w:szCs w:val="28"/>
        </w:rPr>
        <w:t>2</w:t>
      </w:r>
      <w:r w:rsidR="00D759A1" w:rsidRPr="00692C85">
        <w:rPr>
          <w:sz w:val="28"/>
          <w:szCs w:val="28"/>
        </w:rPr>
        <w:t>4</w:t>
      </w:r>
      <w:r w:rsidRPr="00692C85">
        <w:rPr>
          <w:sz w:val="28"/>
          <w:szCs w:val="28"/>
        </w:rPr>
        <w:t xml:space="preserve"> года оздоровлено </w:t>
      </w:r>
      <w:r w:rsidR="00D9740C" w:rsidRPr="00692C85">
        <w:rPr>
          <w:sz w:val="28"/>
          <w:szCs w:val="28"/>
        </w:rPr>
        <w:t>1 123</w:t>
      </w:r>
      <w:r w:rsidRPr="00692C85">
        <w:rPr>
          <w:sz w:val="28"/>
          <w:szCs w:val="28"/>
        </w:rPr>
        <w:t xml:space="preserve"> ребенка.</w:t>
      </w:r>
      <w:r w:rsidR="005C522C" w:rsidRPr="00692C85">
        <w:rPr>
          <w:sz w:val="28"/>
          <w:szCs w:val="28"/>
        </w:rPr>
        <w:t xml:space="preserve">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3457E6" w:rsidRPr="00692C85" w:rsidRDefault="00796843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>Также, на проведение лагерей труда и отдыха для несовершеннолетних от 14 лет выделено 271,4 тысяч рублей.</w:t>
      </w:r>
      <w:r w:rsidR="005C522C" w:rsidRPr="00692C85">
        <w:rPr>
          <w:sz w:val="28"/>
          <w:szCs w:val="28"/>
        </w:rPr>
        <w:t xml:space="preserve">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3457E6" w:rsidRPr="00692C85" w:rsidRDefault="00796843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На ремонт инженерных сетей, устройство ограждения, благоустройство прилегающей территории МБУ ЦДО «Тополек» в 2024 году выделено 2 883,3 тысяч рублей.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FE2C50" w:rsidRPr="00692C85" w:rsidRDefault="00FE2C50" w:rsidP="00692C85">
      <w:pPr>
        <w:ind w:firstLine="567"/>
        <w:jc w:val="both"/>
        <w:rPr>
          <w:sz w:val="28"/>
        </w:rPr>
      </w:pPr>
      <w:r w:rsidRPr="00692C85">
        <w:rPr>
          <w:sz w:val="28"/>
        </w:rPr>
        <w:t>В 2024 году в период летней оздоровительной кампании были оздоровлены 1 823 ребенка в возрасте от 7 до 17 лет. Из них: 1123 в лагерях дневного пребывания, 60 в лагерях труда и отдыха, 280 в палаточном лагере и 360 в стационарном лагере на базе МБУ ЦДО «Тополек».</w:t>
      </w:r>
    </w:p>
    <w:p w:rsidR="00FE2C50" w:rsidRPr="00692C85" w:rsidRDefault="00FE2C50" w:rsidP="00692C85">
      <w:pPr>
        <w:ind w:right="-1" w:firstLine="709"/>
        <w:jc w:val="both"/>
        <w:rPr>
          <w:sz w:val="28"/>
          <w:szCs w:val="28"/>
          <w:lang w:eastAsia="zh-CN"/>
        </w:rPr>
      </w:pPr>
      <w:r w:rsidRPr="00692C85">
        <w:rPr>
          <w:rFonts w:eastAsia="Calibri"/>
          <w:sz w:val="28"/>
          <w:szCs w:val="28"/>
        </w:rPr>
        <w:t xml:space="preserve">Управлением образованием совместно с центром занятости населения района было организовано временное трудоустройство </w:t>
      </w:r>
      <w:r w:rsidRPr="00692C85">
        <w:rPr>
          <w:sz w:val="28"/>
          <w:szCs w:val="28"/>
          <w:lang w:eastAsia="zh-CN"/>
        </w:rPr>
        <w:t>в каникулярный период. В 2024 году был трудоустроен 551 человек, из них 33 несовершеннолетних, состоявших на профилактических учетах, 1- из семьи СОП.</w:t>
      </w:r>
    </w:p>
    <w:p w:rsidR="00FE2C50" w:rsidRPr="00692C85" w:rsidRDefault="00FE2C50" w:rsidP="00692C85">
      <w:pPr>
        <w:ind w:firstLine="567"/>
        <w:jc w:val="both"/>
        <w:rPr>
          <w:sz w:val="28"/>
        </w:rPr>
      </w:pPr>
      <w:r w:rsidRPr="00692C85">
        <w:rPr>
          <w:sz w:val="28"/>
        </w:rPr>
        <w:t>Также в 2024 году в рамках государственной программы «Дети Кубани» на территории лагеря «Тополек» установлены быстровозводимые конструкции, позволяющие увеличить количество отдыхающих детей на 60 человек в 1 смену. В рамках этой же программы созданы условия для организации отдыха и оздоровления детей-инвалидов и детей с ОВЗ.</w:t>
      </w:r>
    </w:p>
    <w:p w:rsidR="008B2288" w:rsidRPr="00692C85" w:rsidRDefault="008B2288" w:rsidP="00692C85">
      <w:pPr>
        <w:pStyle w:val="a3"/>
        <w:ind w:firstLine="708"/>
        <w:jc w:val="both"/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p w:rsidR="009958EC" w:rsidRPr="00692C85" w:rsidRDefault="009958EC" w:rsidP="00692C85">
      <w:pPr>
        <w:pStyle w:val="a3"/>
        <w:ind w:firstLine="708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92C8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Задача 5:  Обеспечение выполнение функций в области образования</w:t>
      </w:r>
    </w:p>
    <w:p w:rsidR="00072AF6" w:rsidRPr="00692C85" w:rsidRDefault="00072AF6" w:rsidP="00692C85">
      <w:pPr>
        <w:pStyle w:val="a3"/>
        <w:ind w:firstLine="708"/>
        <w:jc w:val="both"/>
        <w:rPr>
          <w:rFonts w:ascii="Times New Roman" w:eastAsia="Calibri" w:hAnsi="Times New Roman" w:cs="Times New Roman"/>
          <w:b/>
          <w:bCs/>
          <w:color w:val="00B050"/>
          <w:sz w:val="28"/>
          <w:szCs w:val="28"/>
        </w:rPr>
      </w:pPr>
    </w:p>
    <w:p w:rsidR="00924CDA" w:rsidRPr="00692C85" w:rsidRDefault="004557FA" w:rsidP="00692C85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2C85">
        <w:rPr>
          <w:rFonts w:ascii="Times New Roman" w:hAnsi="Times New Roman" w:cs="Times New Roman"/>
          <w:bCs/>
          <w:sz w:val="28"/>
          <w:szCs w:val="28"/>
        </w:rPr>
        <w:t>В 202</w:t>
      </w:r>
      <w:r w:rsidR="00796843" w:rsidRPr="00692C85">
        <w:rPr>
          <w:rFonts w:ascii="Times New Roman" w:hAnsi="Times New Roman" w:cs="Times New Roman"/>
          <w:bCs/>
          <w:sz w:val="28"/>
          <w:szCs w:val="28"/>
        </w:rPr>
        <w:t>4</w:t>
      </w:r>
      <w:r w:rsidR="00924CDA" w:rsidRPr="00692C85">
        <w:rPr>
          <w:rFonts w:ascii="Times New Roman" w:hAnsi="Times New Roman" w:cs="Times New Roman"/>
          <w:bCs/>
          <w:sz w:val="28"/>
          <w:szCs w:val="28"/>
        </w:rPr>
        <w:t xml:space="preserve"> году из муниципального бюджета выделено:</w:t>
      </w:r>
    </w:p>
    <w:p w:rsidR="0043476B" w:rsidRPr="00692C85" w:rsidRDefault="00924CDA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bCs/>
          <w:sz w:val="28"/>
          <w:szCs w:val="28"/>
        </w:rPr>
        <w:lastRenderedPageBreak/>
        <w:t>- на расходы на обеспечение функций органов местного самоуправления -</w:t>
      </w:r>
      <w:r w:rsidR="00796843" w:rsidRPr="00692C85">
        <w:rPr>
          <w:rFonts w:ascii="Times New Roman" w:hAnsi="Times New Roman" w:cs="Times New Roman"/>
          <w:bCs/>
          <w:sz w:val="28"/>
          <w:szCs w:val="28"/>
        </w:rPr>
        <w:t>12 040,3 т</w:t>
      </w:r>
      <w:r w:rsidR="003877DC" w:rsidRPr="00692C85">
        <w:rPr>
          <w:rFonts w:ascii="Times New Roman" w:hAnsi="Times New Roman" w:cs="Times New Roman"/>
          <w:bCs/>
          <w:sz w:val="28"/>
          <w:szCs w:val="28"/>
        </w:rPr>
        <w:t xml:space="preserve">ысяч </w:t>
      </w:r>
      <w:r w:rsidR="0043476B" w:rsidRPr="00692C85">
        <w:rPr>
          <w:rFonts w:ascii="Times New Roman" w:hAnsi="Times New Roman" w:cs="Times New Roman"/>
          <w:bCs/>
          <w:sz w:val="28"/>
          <w:szCs w:val="28"/>
        </w:rPr>
        <w:t xml:space="preserve">рублей. </w:t>
      </w:r>
      <w:r w:rsidR="0043476B" w:rsidRPr="00692C85">
        <w:rPr>
          <w:rFonts w:ascii="Times New Roman" w:hAnsi="Times New Roman" w:cs="Times New Roman"/>
          <w:sz w:val="28"/>
          <w:szCs w:val="28"/>
        </w:rPr>
        <w:t xml:space="preserve">Финансирование освоено </w:t>
      </w:r>
      <w:r w:rsidR="00B620ED" w:rsidRPr="00692C85">
        <w:rPr>
          <w:rFonts w:ascii="Times New Roman" w:hAnsi="Times New Roman" w:cs="Times New Roman"/>
          <w:sz w:val="28"/>
          <w:szCs w:val="28"/>
        </w:rPr>
        <w:t>на 99,7% (выплата заработной платы работникам за фактически отработанное время)</w:t>
      </w:r>
      <w:r w:rsidR="0043476B" w:rsidRPr="00692C85">
        <w:rPr>
          <w:rFonts w:ascii="Times New Roman" w:hAnsi="Times New Roman" w:cs="Times New Roman"/>
          <w:sz w:val="28"/>
          <w:szCs w:val="28"/>
        </w:rPr>
        <w:t>, мероприятие выполнено.</w:t>
      </w:r>
    </w:p>
    <w:p w:rsidR="00B620ED" w:rsidRPr="00692C85" w:rsidRDefault="00924CDA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bCs/>
          <w:sz w:val="28"/>
          <w:szCs w:val="28"/>
        </w:rPr>
        <w:t xml:space="preserve">- на расходы на обеспечение деятельности (оказание услуг) муниципальных учреждений – </w:t>
      </w:r>
      <w:r w:rsidR="00796843" w:rsidRPr="00692C85">
        <w:rPr>
          <w:rFonts w:ascii="Times New Roman" w:hAnsi="Times New Roman" w:cs="Times New Roman"/>
          <w:bCs/>
          <w:sz w:val="28"/>
          <w:szCs w:val="28"/>
        </w:rPr>
        <w:t>43 481,6</w:t>
      </w:r>
      <w:r w:rsidR="003877DC" w:rsidRPr="00692C85">
        <w:rPr>
          <w:rFonts w:ascii="Times New Roman" w:hAnsi="Times New Roman" w:cs="Times New Roman"/>
          <w:bCs/>
          <w:sz w:val="28"/>
          <w:szCs w:val="28"/>
        </w:rPr>
        <w:t xml:space="preserve"> тысяч</w:t>
      </w:r>
      <w:r w:rsidR="00B620ED" w:rsidRPr="00692C85">
        <w:rPr>
          <w:rFonts w:ascii="Times New Roman" w:hAnsi="Times New Roman" w:cs="Times New Roman"/>
          <w:bCs/>
          <w:sz w:val="28"/>
          <w:szCs w:val="28"/>
        </w:rPr>
        <w:t xml:space="preserve"> рублей. </w:t>
      </w:r>
      <w:r w:rsidR="00B620ED" w:rsidRPr="00692C85">
        <w:rPr>
          <w:rFonts w:ascii="Times New Roman" w:hAnsi="Times New Roman" w:cs="Times New Roman"/>
          <w:sz w:val="28"/>
          <w:szCs w:val="28"/>
        </w:rPr>
        <w:t>Финансирование освоено на 98,9% (освоение средств по фактически предоставленным документам), мероприятие выполнено.</w:t>
      </w:r>
    </w:p>
    <w:p w:rsidR="003457E6" w:rsidRPr="00692C85" w:rsidRDefault="00924CDA" w:rsidP="00692C85">
      <w:pPr>
        <w:ind w:firstLineChars="253" w:firstLine="708"/>
        <w:contextualSpacing/>
        <w:jc w:val="both"/>
        <w:rPr>
          <w:sz w:val="28"/>
          <w:szCs w:val="28"/>
        </w:rPr>
      </w:pPr>
      <w:r w:rsidRPr="00692C85">
        <w:rPr>
          <w:bCs/>
          <w:sz w:val="28"/>
          <w:szCs w:val="28"/>
        </w:rPr>
        <w:t xml:space="preserve">- на расходы на выполнение государственных полномочий по обеспечению деятельности органов местного самоуправления муниципальных образований Краснодарского края и организаций, находящихся в их введении – </w:t>
      </w:r>
      <w:r w:rsidR="00796843" w:rsidRPr="00692C85">
        <w:rPr>
          <w:bCs/>
          <w:sz w:val="28"/>
          <w:szCs w:val="28"/>
        </w:rPr>
        <w:t>16 591,0</w:t>
      </w:r>
      <w:r w:rsidRPr="00692C85">
        <w:rPr>
          <w:bCs/>
          <w:sz w:val="28"/>
          <w:szCs w:val="28"/>
        </w:rPr>
        <w:t xml:space="preserve"> тыс</w:t>
      </w:r>
      <w:r w:rsidR="003877DC" w:rsidRPr="00692C85">
        <w:rPr>
          <w:bCs/>
          <w:sz w:val="28"/>
          <w:szCs w:val="28"/>
        </w:rPr>
        <w:t>яч</w:t>
      </w:r>
      <w:r w:rsidRPr="00692C85">
        <w:rPr>
          <w:bCs/>
          <w:sz w:val="28"/>
          <w:szCs w:val="28"/>
        </w:rPr>
        <w:t xml:space="preserve"> рублей.</w:t>
      </w:r>
      <w:r w:rsidR="0043634F" w:rsidRPr="00692C85">
        <w:rPr>
          <w:bCs/>
          <w:sz w:val="28"/>
          <w:szCs w:val="28"/>
        </w:rPr>
        <w:t xml:space="preserve"> </w:t>
      </w:r>
      <w:r w:rsidR="003457E6" w:rsidRPr="00692C85">
        <w:rPr>
          <w:sz w:val="28"/>
          <w:szCs w:val="28"/>
        </w:rPr>
        <w:t>Финансирование освоено на 100%, мероприятие выполнено.</w:t>
      </w:r>
    </w:p>
    <w:p w:rsidR="00173102" w:rsidRPr="00692C85" w:rsidRDefault="00CE5F77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 xml:space="preserve">Из средств муниципального бюджета на стимулирование отдельных категорий работников образовательных организаций выделено </w:t>
      </w:r>
      <w:r w:rsidR="00796843" w:rsidRPr="00692C85">
        <w:rPr>
          <w:rFonts w:ascii="Times New Roman" w:hAnsi="Times New Roman" w:cs="Times New Roman"/>
          <w:sz w:val="28"/>
          <w:szCs w:val="28"/>
        </w:rPr>
        <w:t>305,2</w:t>
      </w:r>
      <w:r w:rsidR="00A93915" w:rsidRPr="00692C85">
        <w:rPr>
          <w:rFonts w:ascii="Times New Roman" w:hAnsi="Times New Roman" w:cs="Times New Roman"/>
          <w:sz w:val="28"/>
          <w:szCs w:val="28"/>
        </w:rPr>
        <w:t xml:space="preserve"> тысяч</w:t>
      </w:r>
      <w:r w:rsidRPr="00692C85">
        <w:rPr>
          <w:rFonts w:ascii="Times New Roman" w:hAnsi="Times New Roman" w:cs="Times New Roman"/>
          <w:sz w:val="28"/>
          <w:szCs w:val="28"/>
        </w:rPr>
        <w:t xml:space="preserve"> рублей. Выплату получили </w:t>
      </w:r>
      <w:r w:rsidR="00796843" w:rsidRPr="00692C85">
        <w:rPr>
          <w:rFonts w:ascii="Times New Roman" w:hAnsi="Times New Roman" w:cs="Times New Roman"/>
          <w:sz w:val="28"/>
          <w:szCs w:val="28"/>
        </w:rPr>
        <w:t>7</w:t>
      </w:r>
      <w:r w:rsidRPr="00692C85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7D6C32" w:rsidRPr="00692C85">
        <w:rPr>
          <w:sz w:val="28"/>
          <w:szCs w:val="28"/>
        </w:rPr>
        <w:t xml:space="preserve"> </w:t>
      </w:r>
      <w:r w:rsidR="007D6C32" w:rsidRPr="00692C85">
        <w:rPr>
          <w:rFonts w:ascii="Times New Roman" w:hAnsi="Times New Roman" w:cs="Times New Roman"/>
          <w:sz w:val="28"/>
          <w:szCs w:val="28"/>
        </w:rPr>
        <w:t>Финансирование освоено на 100%, мероприятие выполнено.</w:t>
      </w:r>
    </w:p>
    <w:p w:rsidR="007D6C32" w:rsidRPr="00692C85" w:rsidRDefault="00796843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 xml:space="preserve">На организацию и проведение мероприятий в целях поддержки отрасли "Образование" муниципального образования Усть-Лабинский район </w:t>
      </w:r>
      <w:r w:rsidR="007D6C32" w:rsidRPr="00692C85">
        <w:rPr>
          <w:rFonts w:ascii="Times New Roman" w:hAnsi="Times New Roman" w:cs="Times New Roman"/>
          <w:sz w:val="28"/>
          <w:szCs w:val="28"/>
        </w:rPr>
        <w:t>предусмотрено 16,0 тысяч рублей.</w:t>
      </w:r>
      <w:r w:rsidRPr="00692C85">
        <w:rPr>
          <w:rFonts w:ascii="Times New Roman" w:hAnsi="Times New Roman" w:cs="Times New Roman"/>
          <w:sz w:val="28"/>
          <w:szCs w:val="28"/>
        </w:rPr>
        <w:t xml:space="preserve"> </w:t>
      </w:r>
      <w:r w:rsidR="007D6C32" w:rsidRPr="00692C85">
        <w:rPr>
          <w:rFonts w:ascii="Times New Roman" w:hAnsi="Times New Roman" w:cs="Times New Roman"/>
          <w:sz w:val="28"/>
          <w:szCs w:val="28"/>
        </w:rPr>
        <w:t>Финансирование освоено на 100%, мероприятие выполнено.</w:t>
      </w:r>
    </w:p>
    <w:p w:rsidR="007D6C32" w:rsidRPr="00692C85" w:rsidRDefault="00D16284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 xml:space="preserve">На оплату штрафов, пеней, недоимки, госпошлины; исполнение судебных решений предусмотрено 0,8 тысяч рублей. </w:t>
      </w:r>
      <w:r w:rsidR="007D6C32" w:rsidRPr="00692C85">
        <w:rPr>
          <w:rFonts w:ascii="Times New Roman" w:hAnsi="Times New Roman" w:cs="Times New Roman"/>
          <w:sz w:val="28"/>
          <w:szCs w:val="28"/>
        </w:rPr>
        <w:t>Финансирование не освоено, мероприятие не выполнено.</w:t>
      </w:r>
    </w:p>
    <w:p w:rsidR="007D6C32" w:rsidRPr="00692C85" w:rsidRDefault="00D16284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 xml:space="preserve">На дополнительную меру социальной поддержки в виде ежемесячной денежной выплаты педагогическим работникам в возрасте до 35 лет, трудоустроившимся в течение двух лет со дня окончания образовательной организации профессионального или высшего образования в муниципальные дошкольные образовательные учреждения (организации), общеобразовательные учреждения (организации) и учреждения (организации) дополнительного образования по основному месту работы и по основной должности в соответствии с полученной квалификацией в 2024 году выделено 360,0 тысяч рублей. </w:t>
      </w:r>
      <w:r w:rsidR="007D6C32" w:rsidRPr="00692C85">
        <w:rPr>
          <w:rFonts w:ascii="Times New Roman" w:hAnsi="Times New Roman" w:cs="Times New Roman"/>
          <w:sz w:val="28"/>
          <w:szCs w:val="28"/>
        </w:rPr>
        <w:t>Финансирование освоено на 53,1% (</w:t>
      </w:r>
      <w:r w:rsidR="007D6C32" w:rsidRPr="00692C85">
        <w:rPr>
          <w:rFonts w:ascii="Times New Roman" w:hAnsi="Times New Roman" w:cs="Times New Roman"/>
          <w:bCs/>
          <w:sz w:val="28"/>
          <w:szCs w:val="28"/>
        </w:rPr>
        <w:t>освоение средств по фактическому количеству получателей)</w:t>
      </w:r>
      <w:r w:rsidR="007D6C32" w:rsidRPr="00692C85">
        <w:rPr>
          <w:rFonts w:ascii="Times New Roman" w:hAnsi="Times New Roman" w:cs="Times New Roman"/>
          <w:sz w:val="28"/>
          <w:szCs w:val="28"/>
        </w:rPr>
        <w:t>, мероприятие выполнено.</w:t>
      </w:r>
    </w:p>
    <w:p w:rsidR="00FE2C50" w:rsidRPr="00692C85" w:rsidRDefault="00FE2C50" w:rsidP="00692C85">
      <w:pPr>
        <w:ind w:firstLine="709"/>
        <w:jc w:val="both"/>
        <w:rPr>
          <w:sz w:val="28"/>
          <w:szCs w:val="28"/>
        </w:rPr>
      </w:pPr>
      <w:r w:rsidRPr="00692C85">
        <w:rPr>
          <w:sz w:val="28"/>
          <w:szCs w:val="28"/>
        </w:rPr>
        <w:t>В 2024 году разработано и утверждено новое Положение об управлении образованием (Решение Совета МО № 4 протокола № 70 от 22 августа 2024 г.), внесены изменения в Положение об УО (решение № 7 протокола № 76 от 26.12.2024 г.).</w:t>
      </w:r>
    </w:p>
    <w:p w:rsidR="00FE2C50" w:rsidRPr="00692C85" w:rsidRDefault="00FE2C50" w:rsidP="00692C85">
      <w:pPr>
        <w:pStyle w:val="1"/>
        <w:keepNext w:val="0"/>
        <w:widowControl w:val="0"/>
        <w:shd w:val="clear" w:color="auto" w:fill="auto"/>
        <w:ind w:firstLine="709"/>
        <w:textAlignment w:val="baseline"/>
        <w:rPr>
          <w:b/>
          <w:bCs/>
          <w:color w:val="auto"/>
        </w:rPr>
      </w:pPr>
      <w:r w:rsidRPr="00692C85">
        <w:rPr>
          <w:color w:val="auto"/>
        </w:rPr>
        <w:t xml:space="preserve">Разработаны и приняты три постановления: № 1227 от 22.10.2024 «О  проведении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муниципального образования Усть-Лабинский район, о реорганизации или ликвидации государственной или муниципальной  организации, образующей социальную инфраструктуру для детей, а также о создании комиссии по оценке последствий принятия таких решений и подготовке указанной комиссией заключений и о признании утратившими силу некоторых нормативных правовых актов администрации муниципального образования Усть-Лабинский район», </w:t>
      </w:r>
    </w:p>
    <w:p w:rsidR="00FE2C50" w:rsidRPr="00692C85" w:rsidRDefault="00FE2C50" w:rsidP="00692C85">
      <w:pPr>
        <w:pStyle w:val="1"/>
        <w:shd w:val="clear" w:color="auto" w:fill="auto"/>
        <w:ind w:firstLine="709"/>
        <w:textAlignment w:val="baseline"/>
        <w:rPr>
          <w:b/>
          <w:bCs/>
          <w:color w:val="auto"/>
        </w:rPr>
      </w:pPr>
      <w:r w:rsidRPr="00692C85">
        <w:rPr>
          <w:color w:val="auto"/>
        </w:rPr>
        <w:lastRenderedPageBreak/>
        <w:t xml:space="preserve"> № 1607 от 20.12.2024 «О комиссии по оценке последствий принятия решения о реконструкции, модернизации,  изменении назначения или о ликвидации объекта социальной инфраструктуры для детей, являющегося собственностью муниципального образования Усть-Лабинский район, заключении муниципальной организацией  муниципального образования Усть-Лабинский район, образующей социальную инфраструктуру для детей, договора аренды, договора безвозмездного пользования закрепленных за ней объектов собственности муниципального образования Усть-Лабинский район, а также о реорганизации или ликвидации муниципальных организаций муниципального образования Усть-Лабинский район, образующих социальную инфраструктуру для детей, и подготовке указанной комиссией заключений», </w:t>
      </w:r>
    </w:p>
    <w:p w:rsidR="00FE2C50" w:rsidRPr="00692C85" w:rsidRDefault="00FE2C50" w:rsidP="00692C85">
      <w:pPr>
        <w:pStyle w:val="1"/>
        <w:keepNext w:val="0"/>
        <w:widowControl w:val="0"/>
        <w:shd w:val="clear" w:color="auto" w:fill="auto"/>
        <w:ind w:firstLine="709"/>
        <w:textAlignment w:val="baseline"/>
        <w:rPr>
          <w:b/>
          <w:bCs/>
          <w:color w:val="auto"/>
        </w:rPr>
      </w:pPr>
      <w:r w:rsidRPr="00692C85">
        <w:rPr>
          <w:color w:val="auto"/>
        </w:rPr>
        <w:t xml:space="preserve"> № 1661 от 26.12.2024 «Об утверждении  перечня документов, необходимых для проведения оценки последствий принятия решений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заключении государственной или муниципальной организацией, образующей социальную инфраструктуру для детей , договора аренды, договора безвозмездного пользования, закрепленных за ней объектов собственности, а также о реорганизации или ликвидации государственной или муниципальной  организации, образующей социальную инфраструктуру для детей».</w:t>
      </w:r>
    </w:p>
    <w:p w:rsidR="00FE2C50" w:rsidRPr="00692C85" w:rsidRDefault="00FE2C50" w:rsidP="00692C85">
      <w:pPr>
        <w:pStyle w:val="a3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92C85">
        <w:rPr>
          <w:rFonts w:ascii="Times New Roman" w:hAnsi="Times New Roman"/>
          <w:sz w:val="28"/>
          <w:szCs w:val="28"/>
          <w:lang w:eastAsia="zh-CN"/>
        </w:rPr>
        <w:t xml:space="preserve">25.01.2024 г. завершена реорганизация муниципальных образовательных организаций путем присоединения муниципального бюджетного общеобразовательного учреждения средней общеобразовательной школы № 10 имени Г. Н. </w:t>
      </w:r>
      <w:proofErr w:type="spellStart"/>
      <w:r w:rsidRPr="00692C85">
        <w:rPr>
          <w:rFonts w:ascii="Times New Roman" w:hAnsi="Times New Roman"/>
          <w:sz w:val="28"/>
          <w:szCs w:val="28"/>
          <w:lang w:eastAsia="zh-CN"/>
        </w:rPr>
        <w:t>Бурлачкова</w:t>
      </w:r>
      <w:proofErr w:type="spellEnd"/>
      <w:r w:rsidRPr="00692C85">
        <w:rPr>
          <w:rFonts w:ascii="Times New Roman" w:hAnsi="Times New Roman"/>
          <w:sz w:val="28"/>
          <w:szCs w:val="28"/>
          <w:lang w:eastAsia="zh-CN"/>
        </w:rPr>
        <w:t xml:space="preserve"> муниципального образования </w:t>
      </w:r>
      <w:proofErr w:type="spellStart"/>
      <w:r w:rsidRPr="00692C85">
        <w:rPr>
          <w:rFonts w:ascii="Times New Roman" w:hAnsi="Times New Roman"/>
          <w:sz w:val="28"/>
          <w:szCs w:val="28"/>
          <w:lang w:eastAsia="zh-CN"/>
        </w:rPr>
        <w:t>Усть-Лабинский</w:t>
      </w:r>
      <w:proofErr w:type="spellEnd"/>
      <w:r w:rsidRPr="00692C85">
        <w:rPr>
          <w:rFonts w:ascii="Times New Roman" w:hAnsi="Times New Roman"/>
          <w:sz w:val="28"/>
          <w:szCs w:val="28"/>
          <w:lang w:eastAsia="zh-CN"/>
        </w:rPr>
        <w:t xml:space="preserve"> район и муниципального бюджетного общеобразовательного учреждения основной общеобразовательной школы № 31 им. Н. Н. </w:t>
      </w:r>
      <w:proofErr w:type="spellStart"/>
      <w:r w:rsidRPr="00692C85">
        <w:rPr>
          <w:rFonts w:ascii="Times New Roman" w:hAnsi="Times New Roman"/>
          <w:sz w:val="28"/>
          <w:szCs w:val="28"/>
          <w:lang w:eastAsia="zh-CN"/>
        </w:rPr>
        <w:t>Свитко</w:t>
      </w:r>
      <w:proofErr w:type="spellEnd"/>
      <w:r w:rsidRPr="00692C85">
        <w:rPr>
          <w:rFonts w:ascii="Times New Roman" w:hAnsi="Times New Roman"/>
          <w:sz w:val="28"/>
          <w:szCs w:val="28"/>
          <w:lang w:eastAsia="zh-CN"/>
        </w:rPr>
        <w:t xml:space="preserve">  муниципального образования </w:t>
      </w:r>
      <w:proofErr w:type="spellStart"/>
      <w:r w:rsidRPr="00692C85">
        <w:rPr>
          <w:rFonts w:ascii="Times New Roman" w:hAnsi="Times New Roman"/>
          <w:sz w:val="28"/>
          <w:szCs w:val="28"/>
          <w:lang w:eastAsia="zh-CN"/>
        </w:rPr>
        <w:t>Усть-Лабинский</w:t>
      </w:r>
      <w:proofErr w:type="spellEnd"/>
      <w:r w:rsidRPr="00692C85">
        <w:rPr>
          <w:rFonts w:ascii="Times New Roman" w:hAnsi="Times New Roman"/>
          <w:sz w:val="28"/>
          <w:szCs w:val="28"/>
          <w:lang w:eastAsia="zh-CN"/>
        </w:rPr>
        <w:t xml:space="preserve"> район к муниципальному бюджетному общеобразовательному учреждению средней общеобразовательной школе № 9 имени Н. А. Неудачного муниципального образования Усть-Лабинский район (постановление № 750 от 15.07.2023 </w:t>
      </w:r>
      <w:r w:rsidRPr="00692C85">
        <w:rPr>
          <w:rFonts w:ascii="Times New Roman" w:hAnsi="Times New Roman"/>
          <w:sz w:val="28"/>
          <w:szCs w:val="28"/>
        </w:rPr>
        <w:t xml:space="preserve">О реорганизации муниципального бюджетного общеобразовательного учреждения средней общеобразовательной школы № 9 имени Н. А. Неудачного муниципального образования Усть-Лабинский район, муниципального бюджетного общеобразовательного учреждения средней общеобразовательной школы № 10 имени Г. Н. </w:t>
      </w:r>
      <w:proofErr w:type="spellStart"/>
      <w:r w:rsidRPr="00692C85">
        <w:rPr>
          <w:rFonts w:ascii="Times New Roman" w:hAnsi="Times New Roman"/>
          <w:sz w:val="28"/>
          <w:szCs w:val="28"/>
        </w:rPr>
        <w:t>Бурлачкова</w:t>
      </w:r>
      <w:proofErr w:type="spellEnd"/>
      <w:r w:rsidRPr="00692C8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692C85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692C85">
        <w:rPr>
          <w:rFonts w:ascii="Times New Roman" w:hAnsi="Times New Roman"/>
          <w:sz w:val="28"/>
          <w:szCs w:val="28"/>
        </w:rPr>
        <w:t xml:space="preserve"> район и муниципального бюджетного общеобразовательного учреждения основной общеобразовательной школы № 31 им. Н. Н. </w:t>
      </w:r>
      <w:proofErr w:type="spellStart"/>
      <w:r w:rsidRPr="00692C85">
        <w:rPr>
          <w:rFonts w:ascii="Times New Roman" w:hAnsi="Times New Roman"/>
          <w:sz w:val="28"/>
          <w:szCs w:val="28"/>
        </w:rPr>
        <w:t>Свитко</w:t>
      </w:r>
      <w:proofErr w:type="spellEnd"/>
      <w:r w:rsidRPr="00692C85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692C85">
        <w:rPr>
          <w:rFonts w:ascii="Times New Roman" w:hAnsi="Times New Roman"/>
          <w:sz w:val="28"/>
          <w:szCs w:val="28"/>
        </w:rPr>
        <w:t>Усть-Лабинский</w:t>
      </w:r>
      <w:proofErr w:type="spellEnd"/>
      <w:r w:rsidRPr="00692C85">
        <w:rPr>
          <w:rFonts w:ascii="Times New Roman" w:hAnsi="Times New Roman"/>
          <w:sz w:val="28"/>
          <w:szCs w:val="28"/>
        </w:rPr>
        <w:t xml:space="preserve"> район»).</w:t>
      </w:r>
    </w:p>
    <w:p w:rsidR="00FE2C50" w:rsidRPr="00692C85" w:rsidRDefault="00FE2C50" w:rsidP="00692C85">
      <w:pPr>
        <w:ind w:firstLine="709"/>
        <w:jc w:val="both"/>
        <w:rPr>
          <w:sz w:val="28"/>
          <w:szCs w:val="28"/>
        </w:rPr>
      </w:pPr>
      <w:r w:rsidRPr="00692C85">
        <w:rPr>
          <w:sz w:val="28"/>
          <w:szCs w:val="28"/>
          <w:lang w:eastAsia="zh-CN"/>
        </w:rPr>
        <w:t xml:space="preserve">10.10.2024 г. завершена реорганизация </w:t>
      </w:r>
      <w:r w:rsidRPr="00692C85">
        <w:rPr>
          <w:sz w:val="28"/>
          <w:szCs w:val="28"/>
        </w:rPr>
        <w:t xml:space="preserve">муниципального бюджетного дошкольного образовательного учреждения детский сад № 29 муниципального образования Усть-Лабинский район, располагающегося по адресу 352320, Краснодарский край, </w:t>
      </w:r>
      <w:proofErr w:type="spellStart"/>
      <w:r w:rsidRPr="00692C85">
        <w:rPr>
          <w:sz w:val="28"/>
          <w:szCs w:val="28"/>
        </w:rPr>
        <w:t>р-он</w:t>
      </w:r>
      <w:proofErr w:type="spellEnd"/>
      <w:r w:rsidRPr="00692C85">
        <w:rPr>
          <w:sz w:val="28"/>
          <w:szCs w:val="28"/>
        </w:rPr>
        <w:t xml:space="preserve"> </w:t>
      </w:r>
      <w:proofErr w:type="spellStart"/>
      <w:r w:rsidRPr="00692C85">
        <w:rPr>
          <w:sz w:val="28"/>
          <w:szCs w:val="28"/>
        </w:rPr>
        <w:t>Усть-Лабинский</w:t>
      </w:r>
      <w:proofErr w:type="spellEnd"/>
      <w:r w:rsidRPr="00692C85">
        <w:rPr>
          <w:sz w:val="28"/>
          <w:szCs w:val="28"/>
        </w:rPr>
        <w:t xml:space="preserve">, </w:t>
      </w:r>
      <w:proofErr w:type="spellStart"/>
      <w:r w:rsidRPr="00692C85">
        <w:rPr>
          <w:sz w:val="28"/>
          <w:szCs w:val="28"/>
        </w:rPr>
        <w:t>ст-ца</w:t>
      </w:r>
      <w:proofErr w:type="spellEnd"/>
      <w:r w:rsidRPr="00692C85">
        <w:rPr>
          <w:sz w:val="28"/>
          <w:szCs w:val="28"/>
        </w:rPr>
        <w:t xml:space="preserve"> Ладожская,  ул. </w:t>
      </w:r>
      <w:proofErr w:type="spellStart"/>
      <w:r w:rsidRPr="00692C85">
        <w:rPr>
          <w:sz w:val="28"/>
          <w:szCs w:val="28"/>
        </w:rPr>
        <w:t>Сощенко</w:t>
      </w:r>
      <w:proofErr w:type="spellEnd"/>
      <w:r w:rsidRPr="00692C85">
        <w:rPr>
          <w:sz w:val="28"/>
          <w:szCs w:val="28"/>
        </w:rPr>
        <w:t xml:space="preserve">, д. 106, путем присоединения его к муниципальному бюджетному дошкольному образовательному учреждению детский сад № 7, расположенному по адресу: 352320, Краснодарский край, </w:t>
      </w:r>
      <w:proofErr w:type="spellStart"/>
      <w:r w:rsidRPr="00692C85">
        <w:rPr>
          <w:sz w:val="28"/>
          <w:szCs w:val="28"/>
        </w:rPr>
        <w:t>р-он</w:t>
      </w:r>
      <w:proofErr w:type="spellEnd"/>
      <w:r w:rsidRPr="00692C85">
        <w:rPr>
          <w:sz w:val="28"/>
          <w:szCs w:val="28"/>
        </w:rPr>
        <w:t xml:space="preserve"> </w:t>
      </w:r>
      <w:proofErr w:type="spellStart"/>
      <w:r w:rsidRPr="00692C85">
        <w:rPr>
          <w:sz w:val="28"/>
          <w:szCs w:val="28"/>
        </w:rPr>
        <w:t>Усть-Лабинский</w:t>
      </w:r>
      <w:proofErr w:type="spellEnd"/>
      <w:r w:rsidRPr="00692C85">
        <w:rPr>
          <w:sz w:val="28"/>
          <w:szCs w:val="28"/>
        </w:rPr>
        <w:t xml:space="preserve">, </w:t>
      </w:r>
      <w:proofErr w:type="spellStart"/>
      <w:r w:rsidRPr="00692C85">
        <w:rPr>
          <w:sz w:val="28"/>
          <w:szCs w:val="28"/>
        </w:rPr>
        <w:t>ст-ца</w:t>
      </w:r>
      <w:proofErr w:type="spellEnd"/>
      <w:r w:rsidRPr="00692C85">
        <w:rPr>
          <w:sz w:val="28"/>
          <w:szCs w:val="28"/>
        </w:rPr>
        <w:t xml:space="preserve"> Ладожская, ул. Комсомольская, д. 154. (Постановление № 643 от 17.06.2024 «О реорганизации </w:t>
      </w:r>
      <w:r w:rsidRPr="00692C85">
        <w:rPr>
          <w:sz w:val="28"/>
          <w:szCs w:val="28"/>
        </w:rPr>
        <w:lastRenderedPageBreak/>
        <w:t>муниципального бюджетного дошкольного образовательного учреждения детский сад № 7 муниципального образования Усть-Лабинский район путем присоединения к нему муниципального бюджетного дошкольного образовательного учреждения детский сад № 29 муниципального образования    Усть-Лабинский район»).</w:t>
      </w:r>
    </w:p>
    <w:p w:rsidR="00FE2C50" w:rsidRPr="00692C85" w:rsidRDefault="00FE2C50" w:rsidP="00692C85">
      <w:pPr>
        <w:ind w:firstLine="709"/>
        <w:jc w:val="both"/>
        <w:rPr>
          <w:sz w:val="28"/>
          <w:szCs w:val="28"/>
        </w:rPr>
      </w:pPr>
      <w:r w:rsidRPr="00692C85">
        <w:rPr>
          <w:sz w:val="28"/>
          <w:szCs w:val="28"/>
          <w:lang w:eastAsia="zh-CN"/>
        </w:rPr>
        <w:t>Проведено три заседания комиссии</w:t>
      </w:r>
      <w:r w:rsidRPr="00692C85">
        <w:rPr>
          <w:sz w:val="28"/>
          <w:szCs w:val="28"/>
        </w:rPr>
        <w:t xml:space="preserve"> по оценке последствий заключения договора аренды, договора безвозмездного пользования,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</w:t>
      </w:r>
      <w:proofErr w:type="spellStart"/>
      <w:r w:rsidRPr="00692C85">
        <w:rPr>
          <w:sz w:val="28"/>
          <w:szCs w:val="28"/>
        </w:rPr>
        <w:t>х</w:t>
      </w:r>
      <w:proofErr w:type="spellEnd"/>
      <w:r w:rsidRPr="00692C85">
        <w:rPr>
          <w:sz w:val="28"/>
          <w:szCs w:val="28"/>
        </w:rPr>
        <w:t xml:space="preserve"> социальной защиты и социального обслуживания администрации муниципального образования Усть-Лабинский район (январь, май, июнь 2024 г.), выдано 40 положительных заключений на передачу в аренду/безвозмездное пользование для надлежащего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 </w:t>
      </w:r>
    </w:p>
    <w:p w:rsidR="00FE2C50" w:rsidRPr="00692C85" w:rsidRDefault="00FE2C50" w:rsidP="00692C85">
      <w:pPr>
        <w:pStyle w:val="2"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2C85">
        <w:rPr>
          <w:rFonts w:ascii="Times New Roman" w:hAnsi="Times New Roman" w:cs="Times New Roman"/>
          <w:color w:val="auto"/>
          <w:sz w:val="28"/>
          <w:szCs w:val="28"/>
        </w:rPr>
        <w:t>Разработано и утверждено положение о стимулирующих и компенсационных выплатах руководителям муниципальных дошкольных и общеобразовательных  организаций  муниципального образования Усть-Лабинский район, изданы приказы о составе участников кластеров общеобразовательных организаций на 2024 год (первое и второе полугодие).</w:t>
      </w:r>
    </w:p>
    <w:p w:rsidR="00FE2C50" w:rsidRPr="00692C85" w:rsidRDefault="00FE2C50" w:rsidP="00692C85">
      <w:pPr>
        <w:ind w:firstLine="709"/>
        <w:jc w:val="both"/>
        <w:rPr>
          <w:bCs/>
          <w:sz w:val="28"/>
          <w:szCs w:val="28"/>
        </w:rPr>
      </w:pPr>
      <w:r w:rsidRPr="00692C85">
        <w:rPr>
          <w:sz w:val="28"/>
          <w:szCs w:val="28"/>
        </w:rPr>
        <w:t xml:space="preserve">Разработано и утверждено положение о кураторстве </w:t>
      </w:r>
      <w:r w:rsidRPr="00692C85">
        <w:rPr>
          <w:bCs/>
          <w:sz w:val="28"/>
          <w:szCs w:val="28"/>
        </w:rPr>
        <w:t>муниципальных образовательных организаций и учреждений образования муниципального образования Усть-Лабинский</w:t>
      </w:r>
      <w:r w:rsidRPr="00692C85">
        <w:rPr>
          <w:b/>
          <w:sz w:val="28"/>
          <w:szCs w:val="28"/>
        </w:rPr>
        <w:t xml:space="preserve"> </w:t>
      </w:r>
      <w:r w:rsidRPr="00692C85">
        <w:rPr>
          <w:bCs/>
          <w:sz w:val="28"/>
          <w:szCs w:val="28"/>
        </w:rPr>
        <w:t xml:space="preserve">район, издан приказ о закреплении специалистов УО кураторами ОО. </w:t>
      </w:r>
    </w:p>
    <w:p w:rsidR="00FE2C50" w:rsidRPr="00692C85" w:rsidRDefault="00FE2C50" w:rsidP="00692C85">
      <w:pPr>
        <w:spacing w:line="276" w:lineRule="auto"/>
        <w:ind w:firstLine="709"/>
        <w:jc w:val="both"/>
        <w:rPr>
          <w:sz w:val="28"/>
          <w:szCs w:val="28"/>
        </w:rPr>
      </w:pPr>
      <w:r w:rsidRPr="00692C85">
        <w:rPr>
          <w:sz w:val="28"/>
          <w:szCs w:val="28"/>
        </w:rPr>
        <w:t>Проведено четыре проверки в сфере закупок, проверены 32 учреждения образования (53%), выявлены нарушения при проверке пяти учреждений.</w:t>
      </w:r>
    </w:p>
    <w:p w:rsidR="00FE2C50" w:rsidRPr="00692C85" w:rsidRDefault="00FE2C50" w:rsidP="00692C85">
      <w:pPr>
        <w:spacing w:line="276" w:lineRule="auto"/>
        <w:ind w:firstLine="709"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Проведено шесть тематических проверок, охвачено 29 школ, два собеседования – 22 учреждения. </w:t>
      </w:r>
    </w:p>
    <w:p w:rsidR="0068666E" w:rsidRPr="00692C85" w:rsidRDefault="0068666E" w:rsidP="00692C85">
      <w:pPr>
        <w:pStyle w:val="a3"/>
        <w:jc w:val="both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</w:p>
    <w:p w:rsidR="00173102" w:rsidRPr="00692C85" w:rsidRDefault="009E47AE" w:rsidP="00692C85">
      <w:pPr>
        <w:pStyle w:val="a3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692C85">
        <w:rPr>
          <w:rFonts w:ascii="Times New Roman" w:hAnsi="Times New Roman" w:cs="Times New Roman"/>
          <w:b/>
          <w:bCs/>
          <w:color w:val="00B050"/>
          <w:sz w:val="28"/>
          <w:szCs w:val="28"/>
        </w:rPr>
        <w:tab/>
      </w:r>
      <w:r w:rsidR="00173102" w:rsidRPr="00692C8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Задача </w:t>
      </w:r>
      <w:r w:rsidR="00D16284" w:rsidRPr="00692C8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6</w:t>
      </w:r>
      <w:r w:rsidR="00173102" w:rsidRPr="00692C8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:  </w:t>
      </w:r>
      <w:r w:rsidR="00F91795" w:rsidRPr="00692C8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Реализация федеральных </w:t>
      </w:r>
      <w:r w:rsidR="00D16284" w:rsidRPr="00692C8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и региональных </w:t>
      </w:r>
      <w:r w:rsidR="00F91795" w:rsidRPr="00692C8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проектов</w:t>
      </w:r>
    </w:p>
    <w:p w:rsidR="00D16284" w:rsidRPr="00692C85" w:rsidRDefault="00D16284" w:rsidP="00692C85">
      <w:pPr>
        <w:pStyle w:val="a3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</w:p>
    <w:p w:rsidR="007D6C32" w:rsidRPr="00692C85" w:rsidRDefault="00D61731" w:rsidP="00692C8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C85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2F7ECF" w:rsidRPr="00692C85">
        <w:rPr>
          <w:rFonts w:ascii="Times New Roman" w:hAnsi="Times New Roman" w:cs="Times New Roman"/>
          <w:sz w:val="28"/>
          <w:szCs w:val="28"/>
        </w:rPr>
        <w:t>выполнения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регионального проекта "Патриотическое воспитание граждан Российской Федерации" в 202</w:t>
      </w:r>
      <w:r w:rsidR="00D16284" w:rsidRPr="00692C85">
        <w:rPr>
          <w:rFonts w:ascii="Times New Roman" w:hAnsi="Times New Roman" w:cs="Times New Roman"/>
          <w:sz w:val="28"/>
          <w:szCs w:val="28"/>
        </w:rPr>
        <w:t>4</w:t>
      </w:r>
      <w:r w:rsidR="002F7ECF" w:rsidRPr="00692C85">
        <w:rPr>
          <w:rFonts w:ascii="Times New Roman" w:hAnsi="Times New Roman" w:cs="Times New Roman"/>
          <w:sz w:val="28"/>
          <w:szCs w:val="28"/>
        </w:rPr>
        <w:t xml:space="preserve"> году выделено </w:t>
      </w:r>
      <w:r w:rsidR="00D16284" w:rsidRPr="00692C85">
        <w:rPr>
          <w:rFonts w:ascii="Times New Roman" w:hAnsi="Times New Roman" w:cs="Times New Roman"/>
          <w:sz w:val="28"/>
          <w:szCs w:val="28"/>
        </w:rPr>
        <w:t>6353,2</w:t>
      </w:r>
      <w:r w:rsidR="002F7ECF" w:rsidRPr="00692C85">
        <w:rPr>
          <w:rFonts w:ascii="Times New Roman" w:hAnsi="Times New Roman" w:cs="Times New Roman"/>
          <w:sz w:val="28"/>
          <w:szCs w:val="28"/>
        </w:rPr>
        <w:t xml:space="preserve"> тысяч рублей</w:t>
      </w:r>
      <w:r w:rsidRPr="00692C85">
        <w:rPr>
          <w:rFonts w:ascii="Times New Roman" w:hAnsi="Times New Roman" w:cs="Times New Roman"/>
          <w:sz w:val="28"/>
          <w:szCs w:val="28"/>
        </w:rPr>
        <w:t>.</w:t>
      </w:r>
      <w:r w:rsidR="002F7ECF" w:rsidRPr="00692C85">
        <w:rPr>
          <w:rFonts w:ascii="Times New Roman" w:hAnsi="Times New Roman" w:cs="Times New Roman"/>
          <w:sz w:val="28"/>
          <w:szCs w:val="28"/>
        </w:rPr>
        <w:t xml:space="preserve"> Выплату получили </w:t>
      </w:r>
      <w:r w:rsidR="00742EDF" w:rsidRPr="00692C85">
        <w:rPr>
          <w:rFonts w:ascii="Times New Roman" w:hAnsi="Times New Roman" w:cs="Times New Roman"/>
          <w:sz w:val="28"/>
          <w:szCs w:val="28"/>
        </w:rPr>
        <w:t>29</w:t>
      </w:r>
      <w:r w:rsidR="002F7ECF" w:rsidRPr="00692C85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7D6C32" w:rsidRPr="00692C85">
        <w:rPr>
          <w:rFonts w:ascii="Times New Roman" w:hAnsi="Times New Roman" w:cs="Times New Roman"/>
          <w:sz w:val="28"/>
          <w:szCs w:val="28"/>
        </w:rPr>
        <w:t xml:space="preserve"> Финансирование освоено на 100%, мероприятие выполнено.</w:t>
      </w:r>
    </w:p>
    <w:p w:rsidR="00F41AD3" w:rsidRPr="00692C85" w:rsidRDefault="00F41AD3" w:rsidP="00692C85">
      <w:pPr>
        <w:ind w:firstLineChars="253" w:firstLine="708"/>
        <w:jc w:val="both"/>
        <w:rPr>
          <w:sz w:val="28"/>
          <w:szCs w:val="28"/>
        </w:rPr>
      </w:pPr>
      <w:r w:rsidRPr="00692C85">
        <w:rPr>
          <w:sz w:val="28"/>
          <w:szCs w:val="28"/>
        </w:rPr>
        <w:t xml:space="preserve">На организацию предоставления общедоступного и бесплатного начального, основного общего, среднего общего образования по основным общеобразовательным программам в муниципальных образовательных организациях в рамках реализации мероприятий регионального проекта «Патриотическое воспитание граждан Российской Федерации (приобретение товаров (работ, услуг) в целях оснащения муниципальных общеобразовательных организаций, в том числе структурных подразделений указанных организаций, </w:t>
      </w:r>
      <w:r w:rsidRPr="00692C85">
        <w:rPr>
          <w:sz w:val="28"/>
          <w:szCs w:val="28"/>
        </w:rPr>
        <w:lastRenderedPageBreak/>
        <w:t xml:space="preserve">государственными символами Российской Федерации)» предусмотрено </w:t>
      </w:r>
      <w:r w:rsidR="00D16284" w:rsidRPr="00692C85">
        <w:rPr>
          <w:sz w:val="28"/>
          <w:szCs w:val="28"/>
        </w:rPr>
        <w:t>1 1452,</w:t>
      </w:r>
      <w:r w:rsidRPr="00692C85">
        <w:rPr>
          <w:sz w:val="28"/>
          <w:szCs w:val="28"/>
        </w:rPr>
        <w:t xml:space="preserve"> тысяч рублей (средства федерального бюджета – </w:t>
      </w:r>
      <w:r w:rsidR="00D16284" w:rsidRPr="00692C85">
        <w:rPr>
          <w:sz w:val="28"/>
          <w:szCs w:val="28"/>
        </w:rPr>
        <w:t>1 043,9</w:t>
      </w:r>
      <w:r w:rsidRPr="00692C85">
        <w:rPr>
          <w:sz w:val="28"/>
          <w:szCs w:val="28"/>
        </w:rPr>
        <w:t xml:space="preserve"> тысяч рублей, средства бюджета Краснодарского края – </w:t>
      </w:r>
      <w:r w:rsidR="00D16284" w:rsidRPr="00692C85">
        <w:rPr>
          <w:sz w:val="28"/>
          <w:szCs w:val="28"/>
        </w:rPr>
        <w:t>44,0</w:t>
      </w:r>
      <w:r w:rsidRPr="00692C85">
        <w:rPr>
          <w:sz w:val="28"/>
          <w:szCs w:val="28"/>
        </w:rPr>
        <w:t xml:space="preserve"> тысяч рублей, средства муниципального бюджета – </w:t>
      </w:r>
      <w:r w:rsidR="00D16284" w:rsidRPr="00692C85">
        <w:rPr>
          <w:sz w:val="28"/>
          <w:szCs w:val="28"/>
        </w:rPr>
        <w:t>57,3</w:t>
      </w:r>
      <w:r w:rsidR="00F061B1" w:rsidRPr="00692C85">
        <w:rPr>
          <w:sz w:val="28"/>
          <w:szCs w:val="28"/>
        </w:rPr>
        <w:t xml:space="preserve"> </w:t>
      </w:r>
      <w:r w:rsidRPr="00692C85">
        <w:rPr>
          <w:sz w:val="28"/>
          <w:szCs w:val="28"/>
        </w:rPr>
        <w:t xml:space="preserve">тысяч рублей). Средства освоены МБОУ СОШ № </w:t>
      </w:r>
      <w:r w:rsidR="00D16284" w:rsidRPr="00692C85">
        <w:rPr>
          <w:sz w:val="28"/>
          <w:szCs w:val="28"/>
        </w:rPr>
        <w:t>1, 4, 11, 14, 20, 21, 22, 24, 25, 26 ,27</w:t>
      </w:r>
      <w:r w:rsidRPr="00692C85">
        <w:rPr>
          <w:sz w:val="28"/>
          <w:szCs w:val="28"/>
        </w:rPr>
        <w:t xml:space="preserve"> в полном объеме</w:t>
      </w:r>
      <w:r w:rsidR="007D6C32" w:rsidRPr="00692C85">
        <w:rPr>
          <w:sz w:val="28"/>
          <w:szCs w:val="28"/>
        </w:rPr>
        <w:t xml:space="preserve"> (100%), мероприятие выполнено</w:t>
      </w:r>
      <w:r w:rsidRPr="00692C85">
        <w:rPr>
          <w:sz w:val="28"/>
          <w:szCs w:val="28"/>
        </w:rPr>
        <w:t xml:space="preserve">. </w:t>
      </w:r>
    </w:p>
    <w:p w:rsidR="00FE2C50" w:rsidRPr="00692C85" w:rsidRDefault="00FE2C50" w:rsidP="00692C85">
      <w:pPr>
        <w:pStyle w:val="ab"/>
        <w:ind w:left="0" w:right="103" w:firstLine="567"/>
      </w:pPr>
      <w:r w:rsidRPr="00692C85">
        <w:t>Военно-патриотическое движение «</w:t>
      </w:r>
      <w:proofErr w:type="spellStart"/>
      <w:r w:rsidRPr="00692C85">
        <w:t>Юнармия</w:t>
      </w:r>
      <w:proofErr w:type="spellEnd"/>
      <w:r w:rsidRPr="00692C85">
        <w:t>». Оно насчитывает сегодня около полутора тысяч участников. Ежегодно проводятся профильные смены в Центре детского отдыха «Тополек», традиционным в течение 6 лет является  осенний Слет юнармейцев объединенного отряда Усть-Лабинского района,  участие в  школьных, районных и краевых мероприятиях, все это развивает интерес к профессии военного. За последние 3 года 66 ребят выбрали военные специальности.</w:t>
      </w:r>
    </w:p>
    <w:p w:rsidR="00FE2C50" w:rsidRPr="00692C85" w:rsidRDefault="00FE2C50" w:rsidP="00692C85">
      <w:pPr>
        <w:pStyle w:val="ab"/>
        <w:ind w:left="0" w:right="103" w:firstLine="567"/>
      </w:pPr>
      <w:r w:rsidRPr="00692C85">
        <w:t xml:space="preserve">Во всех школах Усть-Лабинского района были открыты первичные отделения Российского движения детей и молодежи «Движение Первых».  Участники движения  проявляют себя в волонтерской деятельности, патриотической, экологической, социальной работе.  В федеральном конкурсе Первичных отделений принимали участие 4 школы,  3 из которых стали победителями и получили по 200 000 рублей на развитие Движения в школе. </w:t>
      </w:r>
    </w:p>
    <w:p w:rsidR="00FE2C50" w:rsidRPr="00692C85" w:rsidRDefault="00FE2C50" w:rsidP="00692C85">
      <w:pPr>
        <w:ind w:firstLine="567"/>
        <w:jc w:val="both"/>
        <w:rPr>
          <w:sz w:val="28"/>
        </w:rPr>
      </w:pPr>
      <w:r w:rsidRPr="00692C85">
        <w:rPr>
          <w:sz w:val="28"/>
        </w:rPr>
        <w:t xml:space="preserve">Ученица гимназии №5 Свищева Людмила стала финалистом конкурса «Большая перемена». Ученица гимназии №5 Свищева Елизавета и школы №3 Никитина </w:t>
      </w:r>
      <w:proofErr w:type="spellStart"/>
      <w:r w:rsidRPr="00692C85">
        <w:rPr>
          <w:sz w:val="28"/>
        </w:rPr>
        <w:t>Виталина</w:t>
      </w:r>
      <w:proofErr w:type="spellEnd"/>
      <w:r w:rsidRPr="00692C85">
        <w:rPr>
          <w:sz w:val="28"/>
        </w:rPr>
        <w:t xml:space="preserve"> стали финалистами конкурса «Будущее большой перемены», приняли участие в мероприятиях в г. Великий Устюг. </w:t>
      </w:r>
    </w:p>
    <w:p w:rsidR="00FE2C50" w:rsidRPr="00692C85" w:rsidRDefault="00FE2C50" w:rsidP="00692C85">
      <w:pPr>
        <w:ind w:firstLine="709"/>
        <w:jc w:val="both"/>
        <w:rPr>
          <w:color w:val="000000"/>
          <w:sz w:val="28"/>
          <w:szCs w:val="28"/>
        </w:rPr>
      </w:pPr>
      <w:r w:rsidRPr="00692C85">
        <w:rPr>
          <w:sz w:val="28"/>
          <w:szCs w:val="28"/>
        </w:rPr>
        <w:t xml:space="preserve">В реализации единой модели профориентации принимают участие 5836 обучающихся 6-11 классов из 28 школ района. </w:t>
      </w:r>
      <w:r w:rsidRPr="00692C85">
        <w:rPr>
          <w:color w:val="000000"/>
          <w:sz w:val="28"/>
          <w:szCs w:val="28"/>
        </w:rPr>
        <w:t xml:space="preserve">Численность обучающихся, охваченных профессиональными пробами  составляет 3638 человек, экскурсиями на базе предприятий-работодателей – 2726 человек, мастер-классами -2675 человек (в т.ч. В рамках проекта "Билет в будущее"). </w:t>
      </w:r>
    </w:p>
    <w:p w:rsidR="00FE2C50" w:rsidRPr="00692C85" w:rsidRDefault="00FE2C50" w:rsidP="00692C85">
      <w:pPr>
        <w:ind w:firstLine="709"/>
        <w:jc w:val="both"/>
        <w:rPr>
          <w:color w:val="000000"/>
          <w:sz w:val="28"/>
          <w:szCs w:val="28"/>
        </w:rPr>
      </w:pPr>
      <w:r w:rsidRPr="00692C85">
        <w:rPr>
          <w:color w:val="000000"/>
          <w:sz w:val="28"/>
          <w:szCs w:val="28"/>
        </w:rPr>
        <w:t xml:space="preserve">Партнерами являются 10 предприятий, расположенных на территории Усть-Лабинского района. </w:t>
      </w:r>
    </w:p>
    <w:p w:rsidR="00FE2C50" w:rsidRPr="00692C85" w:rsidRDefault="00FE2C50" w:rsidP="00692C85">
      <w:pPr>
        <w:ind w:firstLine="709"/>
        <w:jc w:val="both"/>
        <w:rPr>
          <w:color w:val="000000"/>
          <w:sz w:val="28"/>
          <w:szCs w:val="28"/>
        </w:rPr>
      </w:pPr>
      <w:r w:rsidRPr="00692C85">
        <w:rPr>
          <w:color w:val="000000"/>
          <w:sz w:val="28"/>
          <w:szCs w:val="28"/>
        </w:rPr>
        <w:t>Участниками всероссийского проекта «Билет в будущее» являются 28 школ, 89 педагогов-навигаторов, 2226 учащихся 6-11 классов.</w:t>
      </w:r>
    </w:p>
    <w:p w:rsidR="00FA590B" w:rsidRPr="00692C85" w:rsidRDefault="00FA590B" w:rsidP="00692C85">
      <w:pPr>
        <w:ind w:firstLineChars="253" w:firstLine="711"/>
        <w:jc w:val="both"/>
        <w:rPr>
          <w:b/>
          <w:color w:val="00B050"/>
          <w:sz w:val="28"/>
          <w:szCs w:val="28"/>
        </w:rPr>
      </w:pPr>
    </w:p>
    <w:p w:rsidR="003B2916" w:rsidRPr="00692C85" w:rsidRDefault="003B2916" w:rsidP="00692C85">
      <w:pPr>
        <w:ind w:firstLineChars="253" w:firstLine="711"/>
        <w:jc w:val="both"/>
        <w:rPr>
          <w:b/>
          <w:sz w:val="28"/>
          <w:szCs w:val="28"/>
        </w:rPr>
      </w:pPr>
      <w:r w:rsidRPr="00692C85">
        <w:rPr>
          <w:b/>
          <w:sz w:val="28"/>
          <w:szCs w:val="28"/>
        </w:rPr>
        <w:t>Оценка эффективности реализации муниципальной программы</w:t>
      </w:r>
    </w:p>
    <w:p w:rsidR="00072AF6" w:rsidRPr="00692C85" w:rsidRDefault="00072AF6" w:rsidP="00692C85">
      <w:pPr>
        <w:ind w:firstLineChars="253" w:firstLine="711"/>
        <w:jc w:val="both"/>
        <w:rPr>
          <w:b/>
          <w:sz w:val="28"/>
          <w:szCs w:val="28"/>
        </w:rPr>
      </w:pPr>
    </w:p>
    <w:p w:rsidR="003B2916" w:rsidRPr="00692C85" w:rsidRDefault="003B2916" w:rsidP="00692C85">
      <w:pPr>
        <w:ind w:firstLineChars="253" w:firstLine="708"/>
        <w:jc w:val="both"/>
        <w:rPr>
          <w:sz w:val="28"/>
          <w:szCs w:val="28"/>
        </w:rPr>
      </w:pPr>
      <w:r w:rsidRPr="00692C85">
        <w:rPr>
          <w:sz w:val="28"/>
          <w:szCs w:val="28"/>
        </w:rPr>
        <w:t>Эффективность реализации муниципальной программы оценивается в соответствии с типовой методикой оценки эффективности реализации муниципальной программы, утвержденной постановлением администрации муниципального образования Усть-Лабинский район от 8 июня 2015 года № 608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Усть-Лабинский район»:</w:t>
      </w:r>
    </w:p>
    <w:tbl>
      <w:tblPr>
        <w:tblW w:w="9586" w:type="dxa"/>
        <w:tblInd w:w="95" w:type="dxa"/>
        <w:tblLayout w:type="fixed"/>
        <w:tblLook w:val="04A0"/>
      </w:tblPr>
      <w:tblGrid>
        <w:gridCol w:w="15"/>
        <w:gridCol w:w="4562"/>
        <w:gridCol w:w="2283"/>
        <w:gridCol w:w="111"/>
        <w:gridCol w:w="1492"/>
        <w:gridCol w:w="810"/>
        <w:gridCol w:w="313"/>
      </w:tblGrid>
      <w:tr w:rsidR="00B91C78" w:rsidRPr="00692C85" w:rsidTr="00F67641">
        <w:trPr>
          <w:gridAfter w:val="1"/>
          <w:wAfter w:w="313" w:type="dxa"/>
          <w:trHeight w:val="300"/>
        </w:trPr>
        <w:tc>
          <w:tcPr>
            <w:tcW w:w="6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8" w:rsidRPr="00692C85" w:rsidRDefault="00B91C78" w:rsidP="00692C85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C78" w:rsidRPr="00692C85" w:rsidRDefault="00B91C78" w:rsidP="00692C85">
            <w:pPr>
              <w:rPr>
                <w:sz w:val="18"/>
                <w:szCs w:val="18"/>
              </w:rPr>
            </w:pPr>
          </w:p>
        </w:tc>
      </w:tr>
      <w:tr w:rsidR="00936CE2" w:rsidRPr="00692C85" w:rsidTr="00F67641">
        <w:trPr>
          <w:gridAfter w:val="1"/>
          <w:wAfter w:w="312" w:type="dxa"/>
          <w:trHeight w:val="300"/>
        </w:trPr>
        <w:tc>
          <w:tcPr>
            <w:tcW w:w="9274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r w:rsidRPr="00692C85">
              <w:rPr>
                <w:b/>
                <w:bCs/>
                <w:sz w:val="22"/>
                <w:szCs w:val="22"/>
              </w:rPr>
              <w:t>Расчет степени достижения выполнения мероприятий программы</w:t>
            </w:r>
          </w:p>
        </w:tc>
      </w:tr>
      <w:tr w:rsidR="00936CE2" w:rsidRPr="00692C85" w:rsidTr="00F67641">
        <w:trPr>
          <w:gridBefore w:val="1"/>
          <w:wBefore w:w="15" w:type="dxa"/>
          <w:trHeight w:val="963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r w:rsidRPr="00692C85">
              <w:rPr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Общее кол-во мероприятий МП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 xml:space="preserve">Кол-во </w:t>
            </w:r>
            <w:proofErr w:type="spellStart"/>
            <w:r w:rsidRPr="00692C85">
              <w:rPr>
                <w:sz w:val="22"/>
                <w:szCs w:val="22"/>
              </w:rPr>
              <w:t>меропр</w:t>
            </w:r>
            <w:proofErr w:type="spellEnd"/>
            <w:r w:rsidRPr="00692C85">
              <w:rPr>
                <w:sz w:val="22"/>
                <w:szCs w:val="22"/>
              </w:rPr>
              <w:t xml:space="preserve">., </w:t>
            </w:r>
            <w:proofErr w:type="spellStart"/>
            <w:r w:rsidRPr="00692C85">
              <w:rPr>
                <w:sz w:val="22"/>
                <w:szCs w:val="22"/>
              </w:rPr>
              <w:t>вып</w:t>
            </w:r>
            <w:proofErr w:type="spellEnd"/>
            <w:r w:rsidRPr="00692C85">
              <w:rPr>
                <w:sz w:val="22"/>
                <w:szCs w:val="22"/>
              </w:rPr>
              <w:t xml:space="preserve"> не менее 95%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proofErr w:type="spellStart"/>
            <w:r w:rsidRPr="00692C85">
              <w:rPr>
                <w:sz w:val="22"/>
                <w:szCs w:val="22"/>
              </w:rPr>
              <w:t>СРм</w:t>
            </w:r>
            <w:proofErr w:type="spellEnd"/>
          </w:p>
        </w:tc>
      </w:tr>
      <w:tr w:rsidR="00936CE2" w:rsidRPr="00692C85" w:rsidTr="00F67641">
        <w:trPr>
          <w:gridBefore w:val="1"/>
          <w:wBefore w:w="15" w:type="dxa"/>
          <w:trHeight w:val="24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r w:rsidRPr="00692C85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М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proofErr w:type="spellStart"/>
            <w:r w:rsidRPr="00692C85">
              <w:rPr>
                <w:sz w:val="22"/>
                <w:szCs w:val="22"/>
              </w:rPr>
              <w:t>Мв</w:t>
            </w:r>
            <w:proofErr w:type="spellEnd"/>
          </w:p>
        </w:tc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CE2" w:rsidRPr="00692C85" w:rsidRDefault="00936CE2" w:rsidP="00692C85"/>
        </w:tc>
      </w:tr>
      <w:tr w:rsidR="00936CE2" w:rsidRPr="00692C85" w:rsidTr="00F67641">
        <w:trPr>
          <w:gridBefore w:val="1"/>
          <w:wBefore w:w="15" w:type="dxa"/>
          <w:trHeight w:val="30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r w:rsidRPr="00692C85">
              <w:rPr>
                <w:sz w:val="22"/>
                <w:szCs w:val="22"/>
              </w:rPr>
              <w:t>Степень реализации мероприятий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61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59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AD15AF" w:rsidP="00692C85">
            <w:pPr>
              <w:jc w:val="center"/>
            </w:pPr>
            <w:r w:rsidRPr="00692C85">
              <w:rPr>
                <w:sz w:val="22"/>
                <w:szCs w:val="22"/>
              </w:rPr>
              <w:t>0,9</w:t>
            </w:r>
          </w:p>
        </w:tc>
      </w:tr>
      <w:tr w:rsidR="00936CE2" w:rsidRPr="00692C85" w:rsidTr="00F67641">
        <w:trPr>
          <w:gridBefore w:val="1"/>
          <w:wBefore w:w="15" w:type="dxa"/>
          <w:trHeight w:val="300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CE2" w:rsidRPr="00692C85" w:rsidRDefault="00936CE2" w:rsidP="00692C85"/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/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/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/>
        </w:tc>
      </w:tr>
      <w:tr w:rsidR="00936CE2" w:rsidRPr="00692C85" w:rsidTr="00F67641">
        <w:trPr>
          <w:gridBefore w:val="1"/>
          <w:wBefore w:w="15" w:type="dxa"/>
          <w:trHeight w:val="300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rPr>
                <w:b/>
                <w:bCs/>
              </w:rPr>
            </w:pPr>
            <w:r w:rsidRPr="00692C85">
              <w:rPr>
                <w:b/>
                <w:bCs/>
                <w:sz w:val="22"/>
                <w:szCs w:val="22"/>
              </w:rPr>
              <w:t>Расчет степени соответствования запланированному уровню расходов</w:t>
            </w:r>
          </w:p>
        </w:tc>
      </w:tr>
      <w:tr w:rsidR="00936CE2" w:rsidRPr="00692C85" w:rsidTr="00F67641">
        <w:trPr>
          <w:gridBefore w:val="1"/>
          <w:wBefore w:w="15" w:type="dxa"/>
          <w:trHeight w:val="170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r w:rsidRPr="00692C85">
              <w:rPr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Фактические расходы на реализацию МП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 xml:space="preserve">Объемы </w:t>
            </w:r>
            <w:proofErr w:type="spellStart"/>
            <w:proofErr w:type="gramStart"/>
            <w:r w:rsidRPr="00692C85">
              <w:rPr>
                <w:sz w:val="22"/>
                <w:szCs w:val="22"/>
              </w:rPr>
              <w:t>фин</w:t>
            </w:r>
            <w:proofErr w:type="spellEnd"/>
            <w:proofErr w:type="gramEnd"/>
            <w:r w:rsidRPr="00692C85">
              <w:rPr>
                <w:sz w:val="22"/>
                <w:szCs w:val="22"/>
              </w:rPr>
              <w:t xml:space="preserve"> средств, предусмотренных на реализацию МП</w:t>
            </w:r>
          </w:p>
        </w:tc>
        <w:tc>
          <w:tcPr>
            <w:tcW w:w="11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proofErr w:type="spellStart"/>
            <w:r w:rsidRPr="00692C85">
              <w:rPr>
                <w:sz w:val="22"/>
                <w:szCs w:val="22"/>
              </w:rPr>
              <w:t>ССуз</w:t>
            </w:r>
            <w:proofErr w:type="spellEnd"/>
          </w:p>
        </w:tc>
      </w:tr>
      <w:tr w:rsidR="00936CE2" w:rsidRPr="00692C85" w:rsidTr="00F67641">
        <w:trPr>
          <w:gridBefore w:val="1"/>
          <w:wBefore w:w="15" w:type="dxa"/>
          <w:trHeight w:val="30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r w:rsidRPr="00692C85">
              <w:rPr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proofErr w:type="spellStart"/>
            <w:r w:rsidRPr="00692C85">
              <w:rPr>
                <w:sz w:val="22"/>
                <w:szCs w:val="22"/>
              </w:rPr>
              <w:t>Зф</w:t>
            </w:r>
            <w:proofErr w:type="spellEnd"/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proofErr w:type="spellStart"/>
            <w:r w:rsidRPr="00692C85">
              <w:rPr>
                <w:sz w:val="22"/>
                <w:szCs w:val="22"/>
              </w:rPr>
              <w:t>Зп</w:t>
            </w:r>
            <w:proofErr w:type="spellEnd"/>
          </w:p>
        </w:tc>
        <w:tc>
          <w:tcPr>
            <w:tcW w:w="11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6CE2" w:rsidRPr="00692C85" w:rsidRDefault="00936CE2" w:rsidP="00692C85"/>
        </w:tc>
      </w:tr>
      <w:tr w:rsidR="00936CE2" w:rsidRPr="00692C85" w:rsidTr="00F67641">
        <w:trPr>
          <w:gridBefore w:val="1"/>
          <w:wBefore w:w="15" w:type="dxa"/>
          <w:trHeight w:val="496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r w:rsidRPr="00692C85">
              <w:rPr>
                <w:sz w:val="22"/>
                <w:szCs w:val="22"/>
              </w:rPr>
              <w:t>Степень соответствия запланированному уровню расходов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AD15AF" w:rsidP="00692C85">
            <w:pPr>
              <w:jc w:val="center"/>
            </w:pPr>
            <w:r w:rsidRPr="00692C85">
              <w:rPr>
                <w:sz w:val="22"/>
                <w:szCs w:val="22"/>
              </w:rPr>
              <w:t>2500997,5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2501703,8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B94D4E" w:rsidP="00692C85">
            <w:pPr>
              <w:jc w:val="center"/>
            </w:pPr>
            <w:r w:rsidRPr="00692C85">
              <w:rPr>
                <w:sz w:val="22"/>
                <w:szCs w:val="22"/>
              </w:rPr>
              <w:t>0</w:t>
            </w:r>
            <w:r w:rsidR="00936CE2" w:rsidRPr="00692C85">
              <w:rPr>
                <w:sz w:val="22"/>
                <w:szCs w:val="22"/>
              </w:rPr>
              <w:t>,</w:t>
            </w:r>
            <w:r w:rsidRPr="00692C85">
              <w:rPr>
                <w:sz w:val="22"/>
                <w:szCs w:val="22"/>
              </w:rPr>
              <w:t>9</w:t>
            </w:r>
          </w:p>
        </w:tc>
      </w:tr>
      <w:tr w:rsidR="00936CE2" w:rsidRPr="00692C85" w:rsidTr="00F67641">
        <w:trPr>
          <w:gridBefore w:val="1"/>
          <w:wBefore w:w="15" w:type="dxa"/>
          <w:trHeight w:val="300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6CE2" w:rsidRPr="00692C85" w:rsidRDefault="00936CE2" w:rsidP="00692C85"/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/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/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/>
        </w:tc>
      </w:tr>
      <w:tr w:rsidR="00936CE2" w:rsidRPr="00692C85" w:rsidTr="00F67641">
        <w:trPr>
          <w:gridBefore w:val="1"/>
          <w:wBefore w:w="15" w:type="dxa"/>
          <w:trHeight w:val="300"/>
        </w:trPr>
        <w:tc>
          <w:tcPr>
            <w:tcW w:w="8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rPr>
                <w:b/>
                <w:bCs/>
              </w:rPr>
            </w:pPr>
            <w:r w:rsidRPr="00692C85">
              <w:rPr>
                <w:b/>
                <w:bCs/>
                <w:sz w:val="22"/>
                <w:szCs w:val="22"/>
              </w:rPr>
              <w:t>Расчет оценки эффективности использования финансовых средств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/>
        </w:tc>
      </w:tr>
      <w:tr w:rsidR="00936CE2" w:rsidRPr="00692C85" w:rsidTr="00F67641">
        <w:trPr>
          <w:gridBefore w:val="1"/>
          <w:wBefore w:w="15" w:type="dxa"/>
          <w:trHeight w:val="30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proofErr w:type="spellStart"/>
            <w:r w:rsidRPr="00692C85">
              <w:rPr>
                <w:sz w:val="22"/>
                <w:szCs w:val="22"/>
              </w:rPr>
              <w:t>СРм</w:t>
            </w:r>
            <w:proofErr w:type="spellEnd"/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proofErr w:type="spellStart"/>
            <w:r w:rsidRPr="00692C85">
              <w:rPr>
                <w:sz w:val="22"/>
                <w:szCs w:val="22"/>
              </w:rPr>
              <w:t>ССуз</w:t>
            </w:r>
            <w:proofErr w:type="spellEnd"/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proofErr w:type="spellStart"/>
            <w:r w:rsidRPr="00692C85">
              <w:rPr>
                <w:sz w:val="22"/>
                <w:szCs w:val="22"/>
              </w:rPr>
              <w:t>Эис</w:t>
            </w:r>
            <w:proofErr w:type="spellEnd"/>
          </w:p>
        </w:tc>
      </w:tr>
      <w:tr w:rsidR="00936CE2" w:rsidRPr="00692C85" w:rsidTr="00F67641">
        <w:trPr>
          <w:gridBefore w:val="1"/>
          <w:wBefore w:w="15" w:type="dxa"/>
          <w:trHeight w:val="496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r w:rsidRPr="00692C85">
              <w:rPr>
                <w:sz w:val="22"/>
                <w:szCs w:val="22"/>
              </w:rPr>
              <w:t>Эффективность использования финансовых средств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3708FA" w:rsidP="00692C85">
            <w:pPr>
              <w:jc w:val="center"/>
            </w:pPr>
            <w:r w:rsidRPr="00692C85">
              <w:rPr>
                <w:sz w:val="22"/>
                <w:szCs w:val="22"/>
              </w:rPr>
              <w:t>0,9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3708FA" w:rsidP="00692C85">
            <w:pPr>
              <w:jc w:val="center"/>
            </w:pPr>
            <w:r w:rsidRPr="00692C85">
              <w:rPr>
                <w:sz w:val="22"/>
                <w:szCs w:val="22"/>
              </w:rPr>
              <w:t>0,9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1,0</w:t>
            </w:r>
          </w:p>
        </w:tc>
      </w:tr>
      <w:tr w:rsidR="00936CE2" w:rsidRPr="00692C85" w:rsidTr="00F67641">
        <w:trPr>
          <w:gridBefore w:val="1"/>
          <w:wBefore w:w="15" w:type="dxa"/>
          <w:trHeight w:val="300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/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/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/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/>
        </w:tc>
      </w:tr>
      <w:tr w:rsidR="00936CE2" w:rsidRPr="00692C85" w:rsidTr="00F67641">
        <w:trPr>
          <w:gridBefore w:val="1"/>
          <w:wBefore w:w="15" w:type="dxa"/>
          <w:trHeight w:val="300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rPr>
                <w:b/>
                <w:bCs/>
              </w:rPr>
            </w:pPr>
            <w:r w:rsidRPr="00692C85">
              <w:rPr>
                <w:b/>
                <w:bCs/>
                <w:sz w:val="22"/>
                <w:szCs w:val="22"/>
              </w:rPr>
              <w:t>Расчет степени достижения плановых значений целевых показателей</w:t>
            </w:r>
          </w:p>
        </w:tc>
      </w:tr>
      <w:tr w:rsidR="00936CE2" w:rsidRPr="00692C85" w:rsidTr="00F67641">
        <w:trPr>
          <w:gridBefore w:val="1"/>
          <w:wBefore w:w="15" w:type="dxa"/>
          <w:trHeight w:val="24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 xml:space="preserve">ЗП </w:t>
            </w:r>
            <w:proofErr w:type="spellStart"/>
            <w:proofErr w:type="gramStart"/>
            <w:r w:rsidRPr="00692C8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92C85">
              <w:rPr>
                <w:sz w:val="22"/>
                <w:szCs w:val="22"/>
              </w:rPr>
              <w:t>/</w:t>
            </w:r>
            <w:proofErr w:type="spellStart"/>
            <w:r w:rsidRPr="00692C85">
              <w:rPr>
                <w:sz w:val="22"/>
                <w:szCs w:val="22"/>
              </w:rPr>
              <w:t>пф</w:t>
            </w:r>
            <w:proofErr w:type="spellEnd"/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 xml:space="preserve">ЗП </w:t>
            </w:r>
            <w:proofErr w:type="spellStart"/>
            <w:proofErr w:type="gramStart"/>
            <w:r w:rsidRPr="00692C8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92C85">
              <w:rPr>
                <w:sz w:val="22"/>
                <w:szCs w:val="22"/>
              </w:rPr>
              <w:t>/</w:t>
            </w:r>
            <w:proofErr w:type="spellStart"/>
            <w:r w:rsidRPr="00692C85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 xml:space="preserve">СД </w:t>
            </w:r>
            <w:proofErr w:type="spellStart"/>
            <w:proofErr w:type="gramStart"/>
            <w:r w:rsidRPr="00692C8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692C85">
              <w:rPr>
                <w:sz w:val="22"/>
                <w:szCs w:val="22"/>
              </w:rPr>
              <w:t>/</w:t>
            </w:r>
            <w:proofErr w:type="spellStart"/>
            <w:r w:rsidRPr="00692C85">
              <w:rPr>
                <w:sz w:val="22"/>
                <w:szCs w:val="22"/>
              </w:rPr>
              <w:t>ппз</w:t>
            </w:r>
            <w:proofErr w:type="spellEnd"/>
          </w:p>
        </w:tc>
      </w:tr>
      <w:tr w:rsidR="00936CE2" w:rsidRPr="00692C85" w:rsidTr="00F67641">
        <w:trPr>
          <w:gridBefore w:val="1"/>
          <w:wBefore w:w="15" w:type="dxa"/>
          <w:trHeight w:val="1279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proofErr w:type="gramStart"/>
            <w:r w:rsidRPr="00692C85">
              <w:rPr>
                <w:sz w:val="22"/>
                <w:szCs w:val="22"/>
              </w:rPr>
      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100,0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100,0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1,0</w:t>
            </w:r>
          </w:p>
        </w:tc>
      </w:tr>
      <w:tr w:rsidR="00936CE2" w:rsidRPr="00692C85" w:rsidTr="00F67641">
        <w:trPr>
          <w:gridBefore w:val="1"/>
          <w:wBefore w:w="15" w:type="dxa"/>
          <w:trHeight w:val="1279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proofErr w:type="gramStart"/>
            <w:r w:rsidRPr="00692C85">
              <w:rPr>
                <w:sz w:val="22"/>
                <w:szCs w:val="22"/>
              </w:rPr>
              <w:t>Доступность дошкольного образования (отношение численности детей в возрасте от 1,5 до 3 лет, получивших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100,0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100,0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1,0</w:t>
            </w:r>
          </w:p>
        </w:tc>
      </w:tr>
      <w:tr w:rsidR="00936CE2" w:rsidRPr="00692C85" w:rsidTr="00F67641">
        <w:trPr>
          <w:gridBefore w:val="1"/>
          <w:wBefore w:w="15" w:type="dxa"/>
          <w:trHeight w:val="1098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r w:rsidRPr="00692C85">
              <w:rPr>
                <w:sz w:val="22"/>
                <w:szCs w:val="22"/>
              </w:rPr>
              <w:t>Отношение среднего балла единого государственного экзамена (далее - ЕГЭ) (в расчете на 1 предмет) в 10% общеобразовательных организаций с лучшими результатами ЕГЭ к среднему баллу ЕГЭ (в расчете на 1 предмет) в 10% общеобразовательных организаций с худшими результатами ЕГЭ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1,7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1,7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1,0</w:t>
            </w:r>
          </w:p>
        </w:tc>
      </w:tr>
      <w:tr w:rsidR="00936CE2" w:rsidRPr="00692C85" w:rsidTr="00F67641">
        <w:trPr>
          <w:gridBefore w:val="1"/>
          <w:wBefore w:w="15" w:type="dxa"/>
          <w:trHeight w:val="556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r w:rsidRPr="00692C85">
              <w:rPr>
                <w:sz w:val="22"/>
                <w:szCs w:val="22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692C85">
              <w:rPr>
                <w:sz w:val="22"/>
                <w:szCs w:val="22"/>
              </w:rPr>
              <w:t>численности</w:t>
            </w:r>
            <w:proofErr w:type="gramEnd"/>
            <w:r w:rsidRPr="00692C85">
              <w:rPr>
                <w:sz w:val="22"/>
                <w:szCs w:val="22"/>
              </w:rPr>
              <w:t xml:space="preserve"> обучающихся в общеобразовательных организациях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90,0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90,0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1,0</w:t>
            </w:r>
          </w:p>
        </w:tc>
      </w:tr>
      <w:tr w:rsidR="00936CE2" w:rsidRPr="00692C85" w:rsidTr="00F67641">
        <w:trPr>
          <w:gridBefore w:val="1"/>
          <w:wBefore w:w="15" w:type="dxa"/>
          <w:trHeight w:val="556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r w:rsidRPr="00692C85">
              <w:rPr>
                <w:sz w:val="22"/>
                <w:szCs w:val="22"/>
              </w:rPr>
              <w:t>Доля обучающихся общеобразовательных организаций, принявших участие в школьном этапе всероссийской олимпиады школьников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95,2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85,0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1,1</w:t>
            </w:r>
          </w:p>
        </w:tc>
      </w:tr>
      <w:tr w:rsidR="00936CE2" w:rsidRPr="00692C85" w:rsidTr="00F67641">
        <w:trPr>
          <w:gridBefore w:val="1"/>
          <w:wBefore w:w="15" w:type="dxa"/>
          <w:trHeight w:val="737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r w:rsidRPr="00692C85">
              <w:rPr>
                <w:sz w:val="22"/>
                <w:szCs w:val="22"/>
              </w:rPr>
              <w:lastRenderedPageBreak/>
              <w:t>Доля педагогических работников общеобразовательных организаций, прошедших повышение квалификации, в том числе в центрах непрерывного повышения профессионального мастерства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99,0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100,0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1,0</w:t>
            </w:r>
          </w:p>
        </w:tc>
      </w:tr>
      <w:tr w:rsidR="00936CE2" w:rsidRPr="00692C85" w:rsidTr="00F67641">
        <w:trPr>
          <w:gridBefore w:val="1"/>
          <w:wBefore w:w="15" w:type="dxa"/>
          <w:trHeight w:val="376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r w:rsidRPr="00692C85">
              <w:rPr>
                <w:sz w:val="22"/>
                <w:szCs w:val="22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80,6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80,0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1,0</w:t>
            </w:r>
          </w:p>
        </w:tc>
      </w:tr>
      <w:tr w:rsidR="00936CE2" w:rsidRPr="00692C85" w:rsidTr="00F67641">
        <w:trPr>
          <w:gridBefore w:val="1"/>
          <w:wBefore w:w="15" w:type="dxa"/>
          <w:trHeight w:val="918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r w:rsidRPr="00692C85">
              <w:rPr>
                <w:sz w:val="22"/>
                <w:szCs w:val="22"/>
              </w:rPr>
              <w:t>Охват детей школьного возраста (от 7 до 17 лет включительно), находящихся в трудной жизненной ситуации, получивших условия для отдыха и оздоровления на базе муниципальных общеобразовательных организациях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10,0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1,0</w:t>
            </w:r>
          </w:p>
        </w:tc>
      </w:tr>
      <w:tr w:rsidR="00936CE2" w:rsidRPr="00692C85" w:rsidTr="00F67641">
        <w:trPr>
          <w:gridBefore w:val="1"/>
          <w:wBefore w:w="15" w:type="dxa"/>
          <w:trHeight w:val="556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r w:rsidRPr="00692C85">
              <w:rPr>
                <w:sz w:val="22"/>
                <w:szCs w:val="22"/>
              </w:rPr>
              <w:t>Охват детей школьного возраста (от 7 до 17 лет включительно), получивших услугу отдыха и оздоровления в МБУ ЦДО «Тополек»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360,0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360,0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1,0</w:t>
            </w:r>
          </w:p>
        </w:tc>
      </w:tr>
      <w:tr w:rsidR="00936CE2" w:rsidRPr="00692C85" w:rsidTr="00F67641">
        <w:trPr>
          <w:gridBefore w:val="1"/>
          <w:wBefore w:w="15" w:type="dxa"/>
          <w:trHeight w:val="918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r w:rsidRPr="00692C85">
              <w:rPr>
                <w:sz w:val="22"/>
                <w:szCs w:val="22"/>
              </w:rPr>
              <w:t>Выполнение муниципального задания подведомственным муниципальным учреждением в пределах допустимых (возможных) отклонений от установленных показателей объема оказываемой муниципальной услуги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100,0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100,0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1,0</w:t>
            </w:r>
          </w:p>
        </w:tc>
      </w:tr>
      <w:tr w:rsidR="00936CE2" w:rsidRPr="00692C85" w:rsidTr="00F67641">
        <w:trPr>
          <w:gridBefore w:val="1"/>
          <w:wBefore w:w="15" w:type="dxa"/>
          <w:trHeight w:val="556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r w:rsidRPr="00692C85">
              <w:rPr>
                <w:sz w:val="22"/>
                <w:szCs w:val="22"/>
              </w:rPr>
              <w:t>Количество услуг психолого-педагогической, методической и консультативной помощи родителям (законным представителям) детей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13 968,0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10 000,0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1,4</w:t>
            </w:r>
          </w:p>
        </w:tc>
      </w:tr>
      <w:tr w:rsidR="00936CE2" w:rsidRPr="00692C85" w:rsidTr="00F67641">
        <w:trPr>
          <w:gridBefore w:val="1"/>
          <w:wBefore w:w="15" w:type="dxa"/>
          <w:trHeight w:val="556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r w:rsidRPr="00692C85">
              <w:rPr>
                <w:sz w:val="22"/>
                <w:szCs w:val="22"/>
              </w:rPr>
              <w:t>Численность обучающихся, вовлеченных в деятельность общественных объединений на базе образовательных организаций общего образования, накопительным итогом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4 356,0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3 300,0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1,3</w:t>
            </w:r>
          </w:p>
        </w:tc>
      </w:tr>
      <w:tr w:rsidR="00936CE2" w:rsidRPr="00692C85" w:rsidTr="00F67641">
        <w:trPr>
          <w:gridBefore w:val="1"/>
          <w:wBefore w:w="15" w:type="dxa"/>
          <w:trHeight w:val="918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proofErr w:type="gramStart"/>
            <w:r w:rsidRPr="00692C85">
              <w:rPr>
                <w:sz w:val="22"/>
                <w:szCs w:val="22"/>
              </w:rPr>
              <w:t>Доля обучающихся по образовательным программам основного и среднего общего образования, охваченных мероприятиями, направленными на раннюю профессиональную ориентацию, в том числе в рамках программы "Билет в будущее"</w:t>
            </w:r>
            <w:proofErr w:type="gramEnd"/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100,0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100,0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1,0</w:t>
            </w:r>
          </w:p>
        </w:tc>
      </w:tr>
      <w:tr w:rsidR="00936CE2" w:rsidRPr="00692C85" w:rsidTr="00F67641">
        <w:trPr>
          <w:gridBefore w:val="1"/>
          <w:wBefore w:w="15" w:type="dxa"/>
          <w:trHeight w:val="240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/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/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/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/>
        </w:tc>
      </w:tr>
      <w:tr w:rsidR="00936CE2" w:rsidRPr="00692C85" w:rsidTr="00F67641">
        <w:trPr>
          <w:gridBefore w:val="1"/>
          <w:wBefore w:w="15" w:type="dxa"/>
          <w:trHeight w:val="240"/>
        </w:trPr>
        <w:tc>
          <w:tcPr>
            <w:tcW w:w="95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r w:rsidRPr="00692C85">
              <w:rPr>
                <w:b/>
                <w:bCs/>
                <w:sz w:val="22"/>
                <w:szCs w:val="22"/>
              </w:rPr>
              <w:t>Расчет степени реализации программы</w:t>
            </w:r>
          </w:p>
        </w:tc>
      </w:tr>
      <w:tr w:rsidR="00936CE2" w:rsidRPr="00692C85" w:rsidTr="00F67641">
        <w:trPr>
          <w:gridBefore w:val="1"/>
          <w:wBefore w:w="15" w:type="dxa"/>
          <w:trHeight w:val="722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r w:rsidRPr="00692C85">
              <w:rPr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CE2" w:rsidRPr="00692C85" w:rsidRDefault="00936CE2" w:rsidP="00692C85">
            <w:r w:rsidRPr="00692C85">
              <w:rPr>
                <w:sz w:val="22"/>
                <w:szCs w:val="22"/>
              </w:rPr>
              <w:t>СДмппз</w:t>
            </w:r>
            <w:proofErr w:type="gramStart"/>
            <w:r w:rsidRPr="00692C85">
              <w:rPr>
                <w:sz w:val="22"/>
                <w:szCs w:val="22"/>
              </w:rPr>
              <w:t>1</w:t>
            </w:r>
            <w:proofErr w:type="gramEnd"/>
            <w:r w:rsidRPr="00692C85">
              <w:rPr>
                <w:sz w:val="22"/>
                <w:szCs w:val="22"/>
              </w:rPr>
              <w:t>+СДмппз2+…+</w:t>
            </w:r>
            <w:proofErr w:type="spellStart"/>
            <w:r w:rsidRPr="00692C85">
              <w:rPr>
                <w:sz w:val="22"/>
                <w:szCs w:val="22"/>
              </w:rPr>
              <w:t>СДмппзnm</w:t>
            </w:r>
            <w:proofErr w:type="spellEnd"/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m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proofErr w:type="spellStart"/>
            <w:r w:rsidRPr="00692C85">
              <w:rPr>
                <w:sz w:val="22"/>
                <w:szCs w:val="22"/>
              </w:rPr>
              <w:t>СРп</w:t>
            </w:r>
            <w:proofErr w:type="spellEnd"/>
          </w:p>
        </w:tc>
      </w:tr>
      <w:tr w:rsidR="00936CE2" w:rsidRPr="00692C85" w:rsidTr="00F67641">
        <w:trPr>
          <w:gridBefore w:val="1"/>
          <w:wBefore w:w="15" w:type="dxa"/>
          <w:trHeight w:val="240"/>
        </w:trPr>
        <w:tc>
          <w:tcPr>
            <w:tcW w:w="4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r w:rsidRPr="00692C85">
              <w:rPr>
                <w:sz w:val="22"/>
                <w:szCs w:val="22"/>
              </w:rPr>
              <w:t>Степень реализации программы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13,0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13,0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r w:rsidRPr="00692C85">
              <w:rPr>
                <w:sz w:val="22"/>
                <w:szCs w:val="22"/>
              </w:rPr>
              <w:t>1,0</w:t>
            </w:r>
          </w:p>
        </w:tc>
      </w:tr>
      <w:tr w:rsidR="00936CE2" w:rsidRPr="00692C85" w:rsidTr="00F67641">
        <w:trPr>
          <w:gridBefore w:val="1"/>
          <w:wBefore w:w="15" w:type="dxa"/>
          <w:trHeight w:val="240"/>
        </w:trPr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/>
        </w:tc>
        <w:tc>
          <w:tcPr>
            <w:tcW w:w="22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/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/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/>
        </w:tc>
      </w:tr>
      <w:tr w:rsidR="00936CE2" w:rsidRPr="00692C85" w:rsidTr="00F67641">
        <w:trPr>
          <w:gridBefore w:val="1"/>
          <w:wBefore w:w="15" w:type="dxa"/>
          <w:trHeight w:val="240"/>
        </w:trPr>
        <w:tc>
          <w:tcPr>
            <w:tcW w:w="68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rPr>
                <w:b/>
                <w:bCs/>
              </w:rPr>
            </w:pPr>
            <w:r w:rsidRPr="00692C85">
              <w:rPr>
                <w:b/>
                <w:bCs/>
                <w:sz w:val="22"/>
                <w:szCs w:val="22"/>
              </w:rPr>
              <w:t>Расчет эффективности реализации программы</w:t>
            </w:r>
          </w:p>
        </w:tc>
        <w:tc>
          <w:tcPr>
            <w:tcW w:w="1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/>
        </w:tc>
        <w:tc>
          <w:tcPr>
            <w:tcW w:w="11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/>
        </w:tc>
      </w:tr>
      <w:tr w:rsidR="00936CE2" w:rsidRPr="00692C85" w:rsidTr="00F67641">
        <w:trPr>
          <w:gridBefore w:val="1"/>
          <w:wBefore w:w="15" w:type="dxa"/>
          <w:trHeight w:val="24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r w:rsidRPr="00692C85">
              <w:rPr>
                <w:sz w:val="22"/>
                <w:szCs w:val="22"/>
              </w:rPr>
              <w:t> 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proofErr w:type="spellStart"/>
            <w:r w:rsidRPr="00692C85">
              <w:rPr>
                <w:sz w:val="22"/>
                <w:szCs w:val="22"/>
              </w:rPr>
              <w:t>СРп</w:t>
            </w:r>
            <w:proofErr w:type="spellEnd"/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proofErr w:type="spellStart"/>
            <w:r w:rsidRPr="00692C85">
              <w:rPr>
                <w:sz w:val="22"/>
                <w:szCs w:val="22"/>
              </w:rPr>
              <w:t>Эис</w:t>
            </w:r>
            <w:proofErr w:type="spellEnd"/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CE2" w:rsidRPr="00692C85" w:rsidRDefault="00936CE2" w:rsidP="00692C85">
            <w:pPr>
              <w:jc w:val="center"/>
            </w:pPr>
            <w:proofErr w:type="spellStart"/>
            <w:r w:rsidRPr="00692C85">
              <w:rPr>
                <w:sz w:val="22"/>
                <w:szCs w:val="22"/>
              </w:rPr>
              <w:t>Эрп</w:t>
            </w:r>
            <w:proofErr w:type="spellEnd"/>
          </w:p>
        </w:tc>
      </w:tr>
      <w:tr w:rsidR="005004CD" w:rsidRPr="00692C85" w:rsidTr="00F67641">
        <w:trPr>
          <w:gridBefore w:val="1"/>
          <w:wBefore w:w="15" w:type="dxa"/>
          <w:trHeight w:val="240"/>
        </w:trPr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CD" w:rsidRPr="00692C85" w:rsidRDefault="005004CD" w:rsidP="00692C85">
            <w:r w:rsidRPr="00692C85">
              <w:rPr>
                <w:sz w:val="22"/>
                <w:szCs w:val="22"/>
              </w:rPr>
              <w:t>Эффективность реализации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CD" w:rsidRPr="00692C85" w:rsidRDefault="005004CD" w:rsidP="00692C85">
            <w:pPr>
              <w:jc w:val="center"/>
            </w:pPr>
            <w:r w:rsidRPr="00692C85">
              <w:rPr>
                <w:sz w:val="22"/>
                <w:szCs w:val="22"/>
              </w:rPr>
              <w:t>1,0</w:t>
            </w:r>
          </w:p>
        </w:tc>
        <w:tc>
          <w:tcPr>
            <w:tcW w:w="1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CD" w:rsidRPr="00692C85" w:rsidRDefault="005004CD" w:rsidP="00692C85">
            <w:pPr>
              <w:jc w:val="center"/>
            </w:pPr>
            <w:r w:rsidRPr="00692C85">
              <w:rPr>
                <w:sz w:val="22"/>
                <w:szCs w:val="22"/>
              </w:rPr>
              <w:t>1,0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4CD" w:rsidRPr="00692C85" w:rsidRDefault="005004CD" w:rsidP="00692C85">
            <w:pPr>
              <w:jc w:val="center"/>
            </w:pPr>
            <w:r w:rsidRPr="00692C85">
              <w:rPr>
                <w:sz w:val="22"/>
                <w:szCs w:val="22"/>
              </w:rPr>
              <w:t>1,0</w:t>
            </w:r>
          </w:p>
        </w:tc>
      </w:tr>
    </w:tbl>
    <w:p w:rsidR="00936CE2" w:rsidRPr="00692C85" w:rsidRDefault="00936CE2" w:rsidP="00692C85">
      <w:pPr>
        <w:ind w:firstLineChars="253" w:firstLine="711"/>
        <w:jc w:val="both"/>
        <w:rPr>
          <w:b/>
          <w:sz w:val="28"/>
          <w:szCs w:val="28"/>
        </w:rPr>
      </w:pPr>
    </w:p>
    <w:p w:rsidR="00F67641" w:rsidRPr="00692C85" w:rsidRDefault="00F67641" w:rsidP="00692C85">
      <w:pPr>
        <w:ind w:firstLineChars="253" w:firstLine="711"/>
        <w:jc w:val="both"/>
        <w:rPr>
          <w:sz w:val="28"/>
          <w:szCs w:val="28"/>
        </w:rPr>
      </w:pPr>
      <w:r w:rsidRPr="00692C85">
        <w:rPr>
          <w:b/>
          <w:sz w:val="28"/>
          <w:szCs w:val="28"/>
        </w:rPr>
        <w:t xml:space="preserve"> Вывод:</w:t>
      </w:r>
      <w:r w:rsidRPr="00692C85">
        <w:rPr>
          <w:sz w:val="28"/>
          <w:szCs w:val="28"/>
        </w:rPr>
        <w:t xml:space="preserve"> Исходя из оценки эффективности реализации, считаем целесообразным признать выполнение муниципальной программы муниципального образования Усть-лабинский район «Развитие образования </w:t>
      </w:r>
      <w:proofErr w:type="gramStart"/>
      <w:r w:rsidRPr="00692C85">
        <w:rPr>
          <w:sz w:val="28"/>
          <w:szCs w:val="28"/>
        </w:rPr>
        <w:t>в</w:t>
      </w:r>
      <w:proofErr w:type="gramEnd"/>
      <w:r w:rsidRPr="00692C85">
        <w:rPr>
          <w:sz w:val="28"/>
          <w:szCs w:val="28"/>
        </w:rPr>
        <w:t xml:space="preserve"> </w:t>
      </w:r>
      <w:proofErr w:type="gramStart"/>
      <w:r w:rsidRPr="00692C85">
        <w:rPr>
          <w:sz w:val="28"/>
          <w:szCs w:val="28"/>
        </w:rPr>
        <w:t>Усть-Лабинском</w:t>
      </w:r>
      <w:proofErr w:type="gramEnd"/>
      <w:r w:rsidRPr="00692C85">
        <w:rPr>
          <w:sz w:val="28"/>
          <w:szCs w:val="28"/>
        </w:rPr>
        <w:t xml:space="preserve"> районе» в 2024 году высокой.         </w:t>
      </w:r>
    </w:p>
    <w:p w:rsidR="00637EB6" w:rsidRPr="00692C85" w:rsidRDefault="00637EB6" w:rsidP="00692C85">
      <w:pPr>
        <w:jc w:val="both"/>
        <w:rPr>
          <w:sz w:val="28"/>
          <w:szCs w:val="28"/>
        </w:rPr>
      </w:pPr>
    </w:p>
    <w:p w:rsidR="003B2916" w:rsidRPr="00692C85" w:rsidRDefault="003B2916" w:rsidP="00692C85">
      <w:pPr>
        <w:jc w:val="both"/>
        <w:rPr>
          <w:sz w:val="28"/>
          <w:szCs w:val="28"/>
        </w:rPr>
      </w:pPr>
      <w:r w:rsidRPr="00692C85">
        <w:rPr>
          <w:sz w:val="28"/>
          <w:szCs w:val="28"/>
        </w:rPr>
        <w:t>Начальник управления образованием</w:t>
      </w:r>
    </w:p>
    <w:p w:rsidR="003B2916" w:rsidRPr="00692C85" w:rsidRDefault="003B2916" w:rsidP="00692C85">
      <w:pPr>
        <w:jc w:val="both"/>
        <w:rPr>
          <w:sz w:val="28"/>
          <w:szCs w:val="28"/>
        </w:rPr>
      </w:pPr>
      <w:r w:rsidRPr="00692C85">
        <w:rPr>
          <w:sz w:val="28"/>
          <w:szCs w:val="28"/>
        </w:rPr>
        <w:t>администрации муниципального</w:t>
      </w:r>
    </w:p>
    <w:p w:rsidR="00072AF6" w:rsidRPr="005125F8" w:rsidRDefault="003B2916" w:rsidP="00692C85">
      <w:pPr>
        <w:jc w:val="both"/>
        <w:rPr>
          <w:b/>
          <w:sz w:val="28"/>
          <w:szCs w:val="28"/>
        </w:rPr>
      </w:pPr>
      <w:r w:rsidRPr="00692C85">
        <w:rPr>
          <w:sz w:val="28"/>
          <w:szCs w:val="28"/>
        </w:rPr>
        <w:t>образования Усть-Лабинский район</w:t>
      </w:r>
      <w:r w:rsidRPr="00692C85">
        <w:rPr>
          <w:sz w:val="28"/>
          <w:szCs w:val="28"/>
        </w:rPr>
        <w:tab/>
      </w:r>
      <w:r w:rsidRPr="00692C85">
        <w:rPr>
          <w:sz w:val="28"/>
          <w:szCs w:val="28"/>
        </w:rPr>
        <w:tab/>
      </w:r>
      <w:r w:rsidRPr="00692C85">
        <w:rPr>
          <w:sz w:val="28"/>
          <w:szCs w:val="28"/>
        </w:rPr>
        <w:tab/>
        <w:t xml:space="preserve">                  </w:t>
      </w:r>
      <w:r w:rsidRPr="00692C85">
        <w:rPr>
          <w:sz w:val="28"/>
          <w:szCs w:val="28"/>
        </w:rPr>
        <w:tab/>
      </w:r>
      <w:r w:rsidR="004C5C40" w:rsidRPr="00692C85">
        <w:rPr>
          <w:sz w:val="28"/>
          <w:szCs w:val="28"/>
        </w:rPr>
        <w:t>А. А. Баженова</w:t>
      </w:r>
    </w:p>
    <w:p w:rsidR="009958EC" w:rsidRPr="005125F8" w:rsidRDefault="009958EC" w:rsidP="00692C85">
      <w:pPr>
        <w:pStyle w:val="a3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958EC" w:rsidRPr="005125F8" w:rsidSect="005546E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60003"/>
    <w:multiLevelType w:val="hybridMultilevel"/>
    <w:tmpl w:val="984AB734"/>
    <w:lvl w:ilvl="0" w:tplc="FD88D5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1869"/>
    <w:rsid w:val="00001176"/>
    <w:rsid w:val="000070C4"/>
    <w:rsid w:val="00010E71"/>
    <w:rsid w:val="000207BF"/>
    <w:rsid w:val="0003640C"/>
    <w:rsid w:val="000369ED"/>
    <w:rsid w:val="00036FE3"/>
    <w:rsid w:val="0003703F"/>
    <w:rsid w:val="0004333F"/>
    <w:rsid w:val="0004348E"/>
    <w:rsid w:val="00047F45"/>
    <w:rsid w:val="00054331"/>
    <w:rsid w:val="00054F29"/>
    <w:rsid w:val="0006113C"/>
    <w:rsid w:val="000648B1"/>
    <w:rsid w:val="0006705B"/>
    <w:rsid w:val="00072AF6"/>
    <w:rsid w:val="000774B3"/>
    <w:rsid w:val="0008368C"/>
    <w:rsid w:val="00084098"/>
    <w:rsid w:val="00097965"/>
    <w:rsid w:val="000A30F0"/>
    <w:rsid w:val="000A7F4C"/>
    <w:rsid w:val="000B1698"/>
    <w:rsid w:val="000B37F9"/>
    <w:rsid w:val="000B6958"/>
    <w:rsid w:val="000C0527"/>
    <w:rsid w:val="000C1985"/>
    <w:rsid w:val="000C2F47"/>
    <w:rsid w:val="000C56B5"/>
    <w:rsid w:val="000C5C91"/>
    <w:rsid w:val="000C6F8C"/>
    <w:rsid w:val="000D0444"/>
    <w:rsid w:val="000D09CC"/>
    <w:rsid w:val="000D5783"/>
    <w:rsid w:val="000D5E6A"/>
    <w:rsid w:val="000E0690"/>
    <w:rsid w:val="000E56EC"/>
    <w:rsid w:val="000F5F03"/>
    <w:rsid w:val="00106402"/>
    <w:rsid w:val="001167A9"/>
    <w:rsid w:val="001202D8"/>
    <w:rsid w:val="001318A4"/>
    <w:rsid w:val="001319C0"/>
    <w:rsid w:val="00141CF2"/>
    <w:rsid w:val="00142A44"/>
    <w:rsid w:val="001466B8"/>
    <w:rsid w:val="00152598"/>
    <w:rsid w:val="00156810"/>
    <w:rsid w:val="001602F7"/>
    <w:rsid w:val="001647B4"/>
    <w:rsid w:val="001668AB"/>
    <w:rsid w:val="00171190"/>
    <w:rsid w:val="00173102"/>
    <w:rsid w:val="00190A5C"/>
    <w:rsid w:val="001A69B7"/>
    <w:rsid w:val="001A6D01"/>
    <w:rsid w:val="001A732A"/>
    <w:rsid w:val="001B0E25"/>
    <w:rsid w:val="001B113C"/>
    <w:rsid w:val="001B2B47"/>
    <w:rsid w:val="001B6B22"/>
    <w:rsid w:val="001B7BEC"/>
    <w:rsid w:val="001C4631"/>
    <w:rsid w:val="001D25B4"/>
    <w:rsid w:val="001D5938"/>
    <w:rsid w:val="001D712A"/>
    <w:rsid w:val="001E3DDE"/>
    <w:rsid w:val="001F3ACF"/>
    <w:rsid w:val="001F65DE"/>
    <w:rsid w:val="0020457A"/>
    <w:rsid w:val="002074B1"/>
    <w:rsid w:val="00213BCC"/>
    <w:rsid w:val="00213F81"/>
    <w:rsid w:val="002229A9"/>
    <w:rsid w:val="00222F10"/>
    <w:rsid w:val="00223445"/>
    <w:rsid w:val="002277C8"/>
    <w:rsid w:val="002303D4"/>
    <w:rsid w:val="00230783"/>
    <w:rsid w:val="002354E3"/>
    <w:rsid w:val="0023590C"/>
    <w:rsid w:val="00245D37"/>
    <w:rsid w:val="0025193D"/>
    <w:rsid w:val="00254187"/>
    <w:rsid w:val="00256FFC"/>
    <w:rsid w:val="00257B5A"/>
    <w:rsid w:val="00264E52"/>
    <w:rsid w:val="002651A6"/>
    <w:rsid w:val="00270731"/>
    <w:rsid w:val="00293EA4"/>
    <w:rsid w:val="002946E7"/>
    <w:rsid w:val="00296BF8"/>
    <w:rsid w:val="002A1DF6"/>
    <w:rsid w:val="002A3BD3"/>
    <w:rsid w:val="002A64D0"/>
    <w:rsid w:val="002B6C21"/>
    <w:rsid w:val="002C2FC0"/>
    <w:rsid w:val="002C3FA1"/>
    <w:rsid w:val="002C69F3"/>
    <w:rsid w:val="002C70AF"/>
    <w:rsid w:val="002C7769"/>
    <w:rsid w:val="002D6204"/>
    <w:rsid w:val="002E0417"/>
    <w:rsid w:val="002E4B0C"/>
    <w:rsid w:val="002F7D42"/>
    <w:rsid w:val="002F7ECF"/>
    <w:rsid w:val="0030501D"/>
    <w:rsid w:val="003170E2"/>
    <w:rsid w:val="00324202"/>
    <w:rsid w:val="00325D7C"/>
    <w:rsid w:val="00325DD0"/>
    <w:rsid w:val="003321D4"/>
    <w:rsid w:val="003331B2"/>
    <w:rsid w:val="00336381"/>
    <w:rsid w:val="00341809"/>
    <w:rsid w:val="003457E6"/>
    <w:rsid w:val="003463F8"/>
    <w:rsid w:val="0034703E"/>
    <w:rsid w:val="00351695"/>
    <w:rsid w:val="00353F28"/>
    <w:rsid w:val="003608F5"/>
    <w:rsid w:val="003625AD"/>
    <w:rsid w:val="00364E9C"/>
    <w:rsid w:val="003660DB"/>
    <w:rsid w:val="003708FA"/>
    <w:rsid w:val="00370D57"/>
    <w:rsid w:val="00383BB8"/>
    <w:rsid w:val="00385EB6"/>
    <w:rsid w:val="00386517"/>
    <w:rsid w:val="003877DC"/>
    <w:rsid w:val="00387E4D"/>
    <w:rsid w:val="0039023C"/>
    <w:rsid w:val="00391F34"/>
    <w:rsid w:val="003932DD"/>
    <w:rsid w:val="00393C58"/>
    <w:rsid w:val="0039453B"/>
    <w:rsid w:val="00394C41"/>
    <w:rsid w:val="00395435"/>
    <w:rsid w:val="003A0086"/>
    <w:rsid w:val="003A0603"/>
    <w:rsid w:val="003A172C"/>
    <w:rsid w:val="003A5578"/>
    <w:rsid w:val="003B1240"/>
    <w:rsid w:val="003B1468"/>
    <w:rsid w:val="003B2916"/>
    <w:rsid w:val="003B46DC"/>
    <w:rsid w:val="003C395B"/>
    <w:rsid w:val="003C5A04"/>
    <w:rsid w:val="003E5FB5"/>
    <w:rsid w:val="003F5FCD"/>
    <w:rsid w:val="00403EBA"/>
    <w:rsid w:val="004117DC"/>
    <w:rsid w:val="00416759"/>
    <w:rsid w:val="00421684"/>
    <w:rsid w:val="00426B26"/>
    <w:rsid w:val="00433D96"/>
    <w:rsid w:val="0043476B"/>
    <w:rsid w:val="0043634F"/>
    <w:rsid w:val="004447E2"/>
    <w:rsid w:val="00444965"/>
    <w:rsid w:val="004472F8"/>
    <w:rsid w:val="00451934"/>
    <w:rsid w:val="004557FA"/>
    <w:rsid w:val="00470E1D"/>
    <w:rsid w:val="00472F34"/>
    <w:rsid w:val="00477B7D"/>
    <w:rsid w:val="0048153C"/>
    <w:rsid w:val="004842CA"/>
    <w:rsid w:val="0049047F"/>
    <w:rsid w:val="00491C6A"/>
    <w:rsid w:val="004A53A2"/>
    <w:rsid w:val="004A64D4"/>
    <w:rsid w:val="004A6CD4"/>
    <w:rsid w:val="004B33E9"/>
    <w:rsid w:val="004B76DB"/>
    <w:rsid w:val="004C0741"/>
    <w:rsid w:val="004C5C40"/>
    <w:rsid w:val="004D4A48"/>
    <w:rsid w:val="004D6036"/>
    <w:rsid w:val="004E45D5"/>
    <w:rsid w:val="005004CD"/>
    <w:rsid w:val="00510B4C"/>
    <w:rsid w:val="005125F8"/>
    <w:rsid w:val="00514624"/>
    <w:rsid w:val="005334A1"/>
    <w:rsid w:val="005356A4"/>
    <w:rsid w:val="00536096"/>
    <w:rsid w:val="00540E97"/>
    <w:rsid w:val="00550ED9"/>
    <w:rsid w:val="00552569"/>
    <w:rsid w:val="005546EA"/>
    <w:rsid w:val="0056009D"/>
    <w:rsid w:val="005636C6"/>
    <w:rsid w:val="0056585B"/>
    <w:rsid w:val="00573766"/>
    <w:rsid w:val="00575495"/>
    <w:rsid w:val="005822FF"/>
    <w:rsid w:val="00585CA9"/>
    <w:rsid w:val="005927A8"/>
    <w:rsid w:val="005939E8"/>
    <w:rsid w:val="00596D1A"/>
    <w:rsid w:val="00597C7C"/>
    <w:rsid w:val="00597E1E"/>
    <w:rsid w:val="005A313C"/>
    <w:rsid w:val="005B1373"/>
    <w:rsid w:val="005B6671"/>
    <w:rsid w:val="005C50DE"/>
    <w:rsid w:val="005C522C"/>
    <w:rsid w:val="005C6B26"/>
    <w:rsid w:val="005C7B08"/>
    <w:rsid w:val="005D0965"/>
    <w:rsid w:val="005D63A0"/>
    <w:rsid w:val="005E3F0A"/>
    <w:rsid w:val="005F03D0"/>
    <w:rsid w:val="005F2782"/>
    <w:rsid w:val="005F2CC4"/>
    <w:rsid w:val="005F2EB4"/>
    <w:rsid w:val="005F4898"/>
    <w:rsid w:val="00605737"/>
    <w:rsid w:val="00606E19"/>
    <w:rsid w:val="006108C3"/>
    <w:rsid w:val="00613D41"/>
    <w:rsid w:val="00616FC2"/>
    <w:rsid w:val="006261D6"/>
    <w:rsid w:val="0063613B"/>
    <w:rsid w:val="00637EB6"/>
    <w:rsid w:val="00643217"/>
    <w:rsid w:val="00643E73"/>
    <w:rsid w:val="00645387"/>
    <w:rsid w:val="0064637D"/>
    <w:rsid w:val="00650F9E"/>
    <w:rsid w:val="006514C7"/>
    <w:rsid w:val="00651AC6"/>
    <w:rsid w:val="00657A95"/>
    <w:rsid w:val="00673BDF"/>
    <w:rsid w:val="00677518"/>
    <w:rsid w:val="00682BB0"/>
    <w:rsid w:val="00684EAF"/>
    <w:rsid w:val="0068666E"/>
    <w:rsid w:val="0069190A"/>
    <w:rsid w:val="00692C85"/>
    <w:rsid w:val="00693A2B"/>
    <w:rsid w:val="006956CB"/>
    <w:rsid w:val="00696194"/>
    <w:rsid w:val="00696650"/>
    <w:rsid w:val="006A31B9"/>
    <w:rsid w:val="006B2243"/>
    <w:rsid w:val="006B6E8B"/>
    <w:rsid w:val="006D3103"/>
    <w:rsid w:val="006D646A"/>
    <w:rsid w:val="006D7035"/>
    <w:rsid w:val="006F0471"/>
    <w:rsid w:val="006F7BF9"/>
    <w:rsid w:val="00704A00"/>
    <w:rsid w:val="007165FA"/>
    <w:rsid w:val="007359CD"/>
    <w:rsid w:val="00741111"/>
    <w:rsid w:val="00741EE1"/>
    <w:rsid w:val="00742EDF"/>
    <w:rsid w:val="00743238"/>
    <w:rsid w:val="00744D4F"/>
    <w:rsid w:val="00746B98"/>
    <w:rsid w:val="00751E0F"/>
    <w:rsid w:val="00760CC8"/>
    <w:rsid w:val="00766C69"/>
    <w:rsid w:val="00766DE6"/>
    <w:rsid w:val="00767205"/>
    <w:rsid w:val="007737F7"/>
    <w:rsid w:val="007874BD"/>
    <w:rsid w:val="00794718"/>
    <w:rsid w:val="00796843"/>
    <w:rsid w:val="00797DC2"/>
    <w:rsid w:val="007A0840"/>
    <w:rsid w:val="007A0BC5"/>
    <w:rsid w:val="007A7629"/>
    <w:rsid w:val="007A79AA"/>
    <w:rsid w:val="007C4CA4"/>
    <w:rsid w:val="007C7697"/>
    <w:rsid w:val="007C7AA9"/>
    <w:rsid w:val="007D0B30"/>
    <w:rsid w:val="007D1E0E"/>
    <w:rsid w:val="007D6C32"/>
    <w:rsid w:val="007D74FB"/>
    <w:rsid w:val="007E3687"/>
    <w:rsid w:val="007E44D7"/>
    <w:rsid w:val="007F1304"/>
    <w:rsid w:val="007F25AE"/>
    <w:rsid w:val="007F3618"/>
    <w:rsid w:val="007F644E"/>
    <w:rsid w:val="007F7359"/>
    <w:rsid w:val="00804753"/>
    <w:rsid w:val="00807ED8"/>
    <w:rsid w:val="00813740"/>
    <w:rsid w:val="008154CE"/>
    <w:rsid w:val="008224B4"/>
    <w:rsid w:val="00836310"/>
    <w:rsid w:val="00836F6E"/>
    <w:rsid w:val="00847662"/>
    <w:rsid w:val="008528DD"/>
    <w:rsid w:val="0085541D"/>
    <w:rsid w:val="0086770A"/>
    <w:rsid w:val="008702D8"/>
    <w:rsid w:val="008812E6"/>
    <w:rsid w:val="008B2288"/>
    <w:rsid w:val="008B2A22"/>
    <w:rsid w:val="008C0CE6"/>
    <w:rsid w:val="008C1F4B"/>
    <w:rsid w:val="008D6E31"/>
    <w:rsid w:val="008E4A2A"/>
    <w:rsid w:val="008F5A78"/>
    <w:rsid w:val="00900D89"/>
    <w:rsid w:val="00901178"/>
    <w:rsid w:val="009011A4"/>
    <w:rsid w:val="00901C98"/>
    <w:rsid w:val="00903B85"/>
    <w:rsid w:val="00905029"/>
    <w:rsid w:val="0091025A"/>
    <w:rsid w:val="00910CAB"/>
    <w:rsid w:val="00911247"/>
    <w:rsid w:val="0091620C"/>
    <w:rsid w:val="00924CDA"/>
    <w:rsid w:val="0092519F"/>
    <w:rsid w:val="00925730"/>
    <w:rsid w:val="009267CE"/>
    <w:rsid w:val="00934311"/>
    <w:rsid w:val="00934EB2"/>
    <w:rsid w:val="00936CE2"/>
    <w:rsid w:val="009505FF"/>
    <w:rsid w:val="00950D62"/>
    <w:rsid w:val="0095779E"/>
    <w:rsid w:val="00957E76"/>
    <w:rsid w:val="009617A0"/>
    <w:rsid w:val="00964453"/>
    <w:rsid w:val="00973BA0"/>
    <w:rsid w:val="00982AF4"/>
    <w:rsid w:val="00994C5B"/>
    <w:rsid w:val="009958EC"/>
    <w:rsid w:val="009960C7"/>
    <w:rsid w:val="00996E6D"/>
    <w:rsid w:val="009A0814"/>
    <w:rsid w:val="009A3169"/>
    <w:rsid w:val="009B3D73"/>
    <w:rsid w:val="009B6A60"/>
    <w:rsid w:val="009C2E50"/>
    <w:rsid w:val="009D1A69"/>
    <w:rsid w:val="009D1EB2"/>
    <w:rsid w:val="009D7413"/>
    <w:rsid w:val="009E0281"/>
    <w:rsid w:val="009E2FDD"/>
    <w:rsid w:val="009E47AE"/>
    <w:rsid w:val="009E7A85"/>
    <w:rsid w:val="009F32D4"/>
    <w:rsid w:val="00A03B9D"/>
    <w:rsid w:val="00A0490D"/>
    <w:rsid w:val="00A05282"/>
    <w:rsid w:val="00A10054"/>
    <w:rsid w:val="00A115DC"/>
    <w:rsid w:val="00A13825"/>
    <w:rsid w:val="00A177F3"/>
    <w:rsid w:val="00A21E3F"/>
    <w:rsid w:val="00A251AA"/>
    <w:rsid w:val="00A2699A"/>
    <w:rsid w:val="00A32306"/>
    <w:rsid w:val="00A36C28"/>
    <w:rsid w:val="00A36FB7"/>
    <w:rsid w:val="00A40688"/>
    <w:rsid w:val="00A42430"/>
    <w:rsid w:val="00A42E95"/>
    <w:rsid w:val="00A50209"/>
    <w:rsid w:val="00A52E19"/>
    <w:rsid w:val="00A569D9"/>
    <w:rsid w:val="00A60BDB"/>
    <w:rsid w:val="00A61163"/>
    <w:rsid w:val="00A6283E"/>
    <w:rsid w:val="00A6377D"/>
    <w:rsid w:val="00A65D5B"/>
    <w:rsid w:val="00A732AA"/>
    <w:rsid w:val="00A74924"/>
    <w:rsid w:val="00A750CF"/>
    <w:rsid w:val="00A75109"/>
    <w:rsid w:val="00A80F65"/>
    <w:rsid w:val="00A821D6"/>
    <w:rsid w:val="00A90B84"/>
    <w:rsid w:val="00A93915"/>
    <w:rsid w:val="00A9411B"/>
    <w:rsid w:val="00AA553D"/>
    <w:rsid w:val="00AB03DE"/>
    <w:rsid w:val="00AB38CE"/>
    <w:rsid w:val="00AC1438"/>
    <w:rsid w:val="00AD15AF"/>
    <w:rsid w:val="00AD1620"/>
    <w:rsid w:val="00AD7242"/>
    <w:rsid w:val="00AE11AF"/>
    <w:rsid w:val="00AE57A3"/>
    <w:rsid w:val="00AE6E17"/>
    <w:rsid w:val="00AE6EEC"/>
    <w:rsid w:val="00AF042E"/>
    <w:rsid w:val="00AF0DBA"/>
    <w:rsid w:val="00B07E52"/>
    <w:rsid w:val="00B12BFD"/>
    <w:rsid w:val="00B24E00"/>
    <w:rsid w:val="00B26229"/>
    <w:rsid w:val="00B31869"/>
    <w:rsid w:val="00B33327"/>
    <w:rsid w:val="00B37C61"/>
    <w:rsid w:val="00B37F40"/>
    <w:rsid w:val="00B43B07"/>
    <w:rsid w:val="00B44E6D"/>
    <w:rsid w:val="00B46644"/>
    <w:rsid w:val="00B50B79"/>
    <w:rsid w:val="00B51D90"/>
    <w:rsid w:val="00B5408D"/>
    <w:rsid w:val="00B54F36"/>
    <w:rsid w:val="00B6028D"/>
    <w:rsid w:val="00B620ED"/>
    <w:rsid w:val="00B63369"/>
    <w:rsid w:val="00B65F05"/>
    <w:rsid w:val="00B71B77"/>
    <w:rsid w:val="00B82F92"/>
    <w:rsid w:val="00B8470E"/>
    <w:rsid w:val="00B84DCD"/>
    <w:rsid w:val="00B875D1"/>
    <w:rsid w:val="00B91C78"/>
    <w:rsid w:val="00B93022"/>
    <w:rsid w:val="00B93BCC"/>
    <w:rsid w:val="00B94D4E"/>
    <w:rsid w:val="00BA0E3C"/>
    <w:rsid w:val="00BA22DA"/>
    <w:rsid w:val="00BA31D6"/>
    <w:rsid w:val="00BA4535"/>
    <w:rsid w:val="00BB0E49"/>
    <w:rsid w:val="00BB66C1"/>
    <w:rsid w:val="00BC5A91"/>
    <w:rsid w:val="00BC6C30"/>
    <w:rsid w:val="00BE32DD"/>
    <w:rsid w:val="00BE4A99"/>
    <w:rsid w:val="00BE55EC"/>
    <w:rsid w:val="00BE6571"/>
    <w:rsid w:val="00BE68CA"/>
    <w:rsid w:val="00BF1314"/>
    <w:rsid w:val="00BF31D5"/>
    <w:rsid w:val="00C019D1"/>
    <w:rsid w:val="00C14DDC"/>
    <w:rsid w:val="00C15615"/>
    <w:rsid w:val="00C2320B"/>
    <w:rsid w:val="00C24067"/>
    <w:rsid w:val="00C246E8"/>
    <w:rsid w:val="00C26074"/>
    <w:rsid w:val="00C3103D"/>
    <w:rsid w:val="00C344BF"/>
    <w:rsid w:val="00C35A77"/>
    <w:rsid w:val="00C40BDF"/>
    <w:rsid w:val="00C4141F"/>
    <w:rsid w:val="00C547DB"/>
    <w:rsid w:val="00C56AF4"/>
    <w:rsid w:val="00C60D88"/>
    <w:rsid w:val="00C658A5"/>
    <w:rsid w:val="00C72411"/>
    <w:rsid w:val="00C74D78"/>
    <w:rsid w:val="00C83316"/>
    <w:rsid w:val="00C86304"/>
    <w:rsid w:val="00C87152"/>
    <w:rsid w:val="00C914F4"/>
    <w:rsid w:val="00C919C0"/>
    <w:rsid w:val="00C91EB0"/>
    <w:rsid w:val="00C93A76"/>
    <w:rsid w:val="00C95A28"/>
    <w:rsid w:val="00C96716"/>
    <w:rsid w:val="00CA12CA"/>
    <w:rsid w:val="00CA27FB"/>
    <w:rsid w:val="00CA6A3E"/>
    <w:rsid w:val="00CB3534"/>
    <w:rsid w:val="00CB3776"/>
    <w:rsid w:val="00CB7686"/>
    <w:rsid w:val="00CC1610"/>
    <w:rsid w:val="00CC2098"/>
    <w:rsid w:val="00CC3BA8"/>
    <w:rsid w:val="00CC3EE4"/>
    <w:rsid w:val="00CC477A"/>
    <w:rsid w:val="00CC5C4E"/>
    <w:rsid w:val="00CC7282"/>
    <w:rsid w:val="00CD44E2"/>
    <w:rsid w:val="00CD5868"/>
    <w:rsid w:val="00CE412E"/>
    <w:rsid w:val="00CE5F77"/>
    <w:rsid w:val="00D108F7"/>
    <w:rsid w:val="00D10CD6"/>
    <w:rsid w:val="00D14F29"/>
    <w:rsid w:val="00D16284"/>
    <w:rsid w:val="00D20EE2"/>
    <w:rsid w:val="00D25057"/>
    <w:rsid w:val="00D26019"/>
    <w:rsid w:val="00D26726"/>
    <w:rsid w:val="00D31656"/>
    <w:rsid w:val="00D33626"/>
    <w:rsid w:val="00D44B43"/>
    <w:rsid w:val="00D47E9C"/>
    <w:rsid w:val="00D52E20"/>
    <w:rsid w:val="00D54A57"/>
    <w:rsid w:val="00D61731"/>
    <w:rsid w:val="00D71748"/>
    <w:rsid w:val="00D759A1"/>
    <w:rsid w:val="00D778FA"/>
    <w:rsid w:val="00D81E54"/>
    <w:rsid w:val="00D82262"/>
    <w:rsid w:val="00D90886"/>
    <w:rsid w:val="00D9379D"/>
    <w:rsid w:val="00D9520E"/>
    <w:rsid w:val="00D9740C"/>
    <w:rsid w:val="00D97768"/>
    <w:rsid w:val="00DA35E6"/>
    <w:rsid w:val="00DA45AE"/>
    <w:rsid w:val="00DA7925"/>
    <w:rsid w:val="00DB060E"/>
    <w:rsid w:val="00DB4F7B"/>
    <w:rsid w:val="00DB6E68"/>
    <w:rsid w:val="00DC01E8"/>
    <w:rsid w:val="00DC29ED"/>
    <w:rsid w:val="00DC5BFE"/>
    <w:rsid w:val="00DC71F9"/>
    <w:rsid w:val="00DD5939"/>
    <w:rsid w:val="00DE0F1E"/>
    <w:rsid w:val="00DE45DC"/>
    <w:rsid w:val="00DF0ADE"/>
    <w:rsid w:val="00E10F18"/>
    <w:rsid w:val="00E130E4"/>
    <w:rsid w:val="00E2394C"/>
    <w:rsid w:val="00E2479F"/>
    <w:rsid w:val="00E3351C"/>
    <w:rsid w:val="00E431C9"/>
    <w:rsid w:val="00E517F1"/>
    <w:rsid w:val="00E52441"/>
    <w:rsid w:val="00E560D1"/>
    <w:rsid w:val="00E65157"/>
    <w:rsid w:val="00E71E22"/>
    <w:rsid w:val="00E8086C"/>
    <w:rsid w:val="00E81DAC"/>
    <w:rsid w:val="00E830C9"/>
    <w:rsid w:val="00E8391B"/>
    <w:rsid w:val="00E84442"/>
    <w:rsid w:val="00E9010C"/>
    <w:rsid w:val="00EA6A6C"/>
    <w:rsid w:val="00EA74C7"/>
    <w:rsid w:val="00EA7ABB"/>
    <w:rsid w:val="00EB36F2"/>
    <w:rsid w:val="00EC1396"/>
    <w:rsid w:val="00EC1CD4"/>
    <w:rsid w:val="00EC1EF7"/>
    <w:rsid w:val="00EC3FAE"/>
    <w:rsid w:val="00EC69D8"/>
    <w:rsid w:val="00ED122F"/>
    <w:rsid w:val="00EE1B0B"/>
    <w:rsid w:val="00EE4A82"/>
    <w:rsid w:val="00EF4CF6"/>
    <w:rsid w:val="00EF5200"/>
    <w:rsid w:val="00F021B8"/>
    <w:rsid w:val="00F03755"/>
    <w:rsid w:val="00F04409"/>
    <w:rsid w:val="00F061B1"/>
    <w:rsid w:val="00F10D91"/>
    <w:rsid w:val="00F11923"/>
    <w:rsid w:val="00F164EA"/>
    <w:rsid w:val="00F20F60"/>
    <w:rsid w:val="00F22977"/>
    <w:rsid w:val="00F3558F"/>
    <w:rsid w:val="00F36B5D"/>
    <w:rsid w:val="00F41AD3"/>
    <w:rsid w:val="00F43E9A"/>
    <w:rsid w:val="00F450DE"/>
    <w:rsid w:val="00F45752"/>
    <w:rsid w:val="00F50890"/>
    <w:rsid w:val="00F5702A"/>
    <w:rsid w:val="00F67641"/>
    <w:rsid w:val="00F7371B"/>
    <w:rsid w:val="00F74127"/>
    <w:rsid w:val="00F80825"/>
    <w:rsid w:val="00F825AC"/>
    <w:rsid w:val="00F831C7"/>
    <w:rsid w:val="00F85CF2"/>
    <w:rsid w:val="00F874BB"/>
    <w:rsid w:val="00F904D5"/>
    <w:rsid w:val="00F91795"/>
    <w:rsid w:val="00F92EB4"/>
    <w:rsid w:val="00FA14F6"/>
    <w:rsid w:val="00FA590B"/>
    <w:rsid w:val="00FA6073"/>
    <w:rsid w:val="00FA6D97"/>
    <w:rsid w:val="00FA6F0D"/>
    <w:rsid w:val="00FA77A7"/>
    <w:rsid w:val="00FB7084"/>
    <w:rsid w:val="00FC163D"/>
    <w:rsid w:val="00FC2291"/>
    <w:rsid w:val="00FC494E"/>
    <w:rsid w:val="00FC5701"/>
    <w:rsid w:val="00FC5BDC"/>
    <w:rsid w:val="00FD456A"/>
    <w:rsid w:val="00FD7627"/>
    <w:rsid w:val="00FE2C50"/>
    <w:rsid w:val="00FE4827"/>
    <w:rsid w:val="00FF1E64"/>
    <w:rsid w:val="00FF20AD"/>
    <w:rsid w:val="00FF29CF"/>
    <w:rsid w:val="00FF3A8E"/>
    <w:rsid w:val="00FF5C6F"/>
    <w:rsid w:val="00FF6A22"/>
    <w:rsid w:val="00FF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68AB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91B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8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668AB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</w:rPr>
  </w:style>
  <w:style w:type="paragraph" w:customStyle="1" w:styleId="a4">
    <w:name w:val="Нормальный (таблица)"/>
    <w:basedOn w:val="a"/>
    <w:next w:val="a"/>
    <w:uiPriority w:val="99"/>
    <w:rsid w:val="002E4B0C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character" w:styleId="a5">
    <w:name w:val="Hyperlink"/>
    <w:basedOn w:val="a0"/>
    <w:uiPriority w:val="99"/>
    <w:semiHidden/>
    <w:unhideWhenUsed/>
    <w:rsid w:val="00BE4A99"/>
    <w:rPr>
      <w:color w:val="0000FF"/>
      <w:u w:val="single"/>
    </w:rPr>
  </w:style>
  <w:style w:type="table" w:styleId="a6">
    <w:name w:val="Table Grid"/>
    <w:basedOn w:val="a1"/>
    <w:uiPriority w:val="59"/>
    <w:rsid w:val="00B84D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Цветовое выделение"/>
    <w:uiPriority w:val="99"/>
    <w:rsid w:val="006956CB"/>
    <w:rPr>
      <w:b/>
      <w:bCs/>
      <w:color w:val="000080"/>
    </w:rPr>
  </w:style>
  <w:style w:type="paragraph" w:customStyle="1" w:styleId="a8">
    <w:name w:val="Прижатый влево"/>
    <w:basedOn w:val="a"/>
    <w:next w:val="a"/>
    <w:uiPriority w:val="99"/>
    <w:rsid w:val="006956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370D57"/>
    <w:pPr>
      <w:ind w:left="720"/>
      <w:contextualSpacing/>
    </w:pPr>
  </w:style>
  <w:style w:type="character" w:customStyle="1" w:styleId="Bodytext">
    <w:name w:val="Body text_"/>
    <w:link w:val="Bodytext1"/>
    <w:locked/>
    <w:rsid w:val="00E8391B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"/>
    <w:link w:val="Bodytext"/>
    <w:rsid w:val="00E8391B"/>
    <w:pPr>
      <w:widowControl w:val="0"/>
      <w:shd w:val="clear" w:color="auto" w:fill="FFFFFF"/>
      <w:spacing w:before="420" w:line="320" w:lineRule="exact"/>
      <w:ind w:hanging="16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E8391B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391B"/>
    <w:pPr>
      <w:widowControl w:val="0"/>
      <w:shd w:val="clear" w:color="auto" w:fill="FFFFFF"/>
      <w:spacing w:after="540" w:line="312" w:lineRule="exact"/>
      <w:jc w:val="both"/>
    </w:pPr>
    <w:rPr>
      <w:b/>
      <w:bCs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8391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a">
    <w:name w:val="Основной текст Знак"/>
    <w:basedOn w:val="a0"/>
    <w:link w:val="ab"/>
    <w:uiPriority w:val="1"/>
    <w:rsid w:val="00E8391B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ody Text"/>
    <w:basedOn w:val="a"/>
    <w:link w:val="aa"/>
    <w:uiPriority w:val="1"/>
    <w:qFormat/>
    <w:rsid w:val="00E8391B"/>
    <w:pPr>
      <w:widowControl w:val="0"/>
      <w:autoSpaceDE w:val="0"/>
      <w:autoSpaceDN w:val="0"/>
      <w:ind w:left="102" w:right="104" w:firstLine="707"/>
      <w:jc w:val="both"/>
    </w:pPr>
    <w:rPr>
      <w:sz w:val="28"/>
      <w:szCs w:val="28"/>
      <w:lang w:eastAsia="en-US"/>
    </w:rPr>
  </w:style>
  <w:style w:type="character" w:customStyle="1" w:styleId="11">
    <w:name w:val="Основной текст Знак1"/>
    <w:basedOn w:val="a0"/>
    <w:uiPriority w:val="99"/>
    <w:semiHidden/>
    <w:rsid w:val="00E839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A5E29-54E4-4FA9-A41B-8727ABE78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9431</Words>
  <Characters>53757</Characters>
  <Application>Microsoft Office Word</Application>
  <DocSecurity>0</DocSecurity>
  <Lines>447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BakumenkoTI</cp:lastModifiedBy>
  <cp:revision>10</cp:revision>
  <cp:lastPrinted>2025-03-31T11:08:00Z</cp:lastPrinted>
  <dcterms:created xsi:type="dcterms:W3CDTF">2025-03-19T05:20:00Z</dcterms:created>
  <dcterms:modified xsi:type="dcterms:W3CDTF">2025-03-31T11:12:00Z</dcterms:modified>
</cp:coreProperties>
</file>