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DCA" w:rsidRPr="00AF4DCA" w:rsidRDefault="00AF4DCA" w:rsidP="00AF4DCA">
      <w:pPr>
        <w:rPr>
          <w:b/>
        </w:rPr>
      </w:pPr>
      <w:r w:rsidRPr="00AF4DCA">
        <w:rPr>
          <w:b/>
        </w:rPr>
        <w:t xml:space="preserve">Как будет применяться новый порядок передачи налоговых уведомлений через портал </w:t>
      </w:r>
      <w:proofErr w:type="spellStart"/>
      <w:r w:rsidRPr="00AF4DCA">
        <w:rPr>
          <w:b/>
        </w:rPr>
        <w:t>госуслуг</w:t>
      </w:r>
      <w:proofErr w:type="spellEnd"/>
    </w:p>
    <w:p w:rsidR="00AF4DCA" w:rsidRDefault="00AF4DCA" w:rsidP="00AF4DCA">
      <w:r>
        <w:t xml:space="preserve">Теперь налоговые уведомления для уплаты налогов на имущество и НДФЛ направляются всем лицам, зарегистрированным на портале </w:t>
      </w:r>
      <w:proofErr w:type="spellStart"/>
      <w:r>
        <w:t>госуслуг</w:t>
      </w:r>
      <w:proofErr w:type="spellEnd"/>
      <w:r>
        <w:t>, через личный кабинет этого портала. Исключение – лица, направившие в налоговые органы через ЕПГУ уведомление о прекращении получения документов налоговых органов с использованием ЕПГУ, если в дальнейшем они не направили уведомление о необходимости получения документов налоговых органов через ЕПГУ.</w:t>
      </w:r>
    </w:p>
    <w:p w:rsidR="00AF4DCA" w:rsidRDefault="00AF4DCA" w:rsidP="00AF4DCA">
      <w:r>
        <w:t>Н</w:t>
      </w:r>
      <w:r>
        <w:t>алоговое уведомление через ЕПГУ направляется лицу, в отношении которого ФНС России с помощью единого федерального информационного регистра, содержащего сведения о населении, получает данные об актуальной регистрации в единой системе идентификац</w:t>
      </w:r>
      <w:proofErr w:type="gramStart"/>
      <w:r>
        <w:t>ии и ау</w:t>
      </w:r>
      <w:proofErr w:type="gramEnd"/>
      <w:r>
        <w:t>тентификации (ЕСИА).</w:t>
      </w:r>
    </w:p>
    <w:p w:rsidR="00AF4DCA" w:rsidRDefault="00AF4DCA" w:rsidP="00AF4DCA">
      <w:r>
        <w:t xml:space="preserve">Для размещения на портале </w:t>
      </w:r>
      <w:proofErr w:type="spellStart"/>
      <w:r>
        <w:t>госуслуг</w:t>
      </w:r>
      <w:proofErr w:type="spellEnd"/>
      <w:r>
        <w:t xml:space="preserve"> и возможности оплаты налогов с использованием электронных сервисов в ЛК ЕПГУ передается налоговое уведомление и содержащиеся в нем сведения: ИНН, общая сумма налогов, наименование и сумма каждого из них, предельный срок уплаты, а также уникальный идентификатор начислений.</w:t>
      </w:r>
    </w:p>
    <w:p w:rsidR="00AF4DCA" w:rsidRDefault="00AF4DCA" w:rsidP="00AF4DCA">
      <w:r>
        <w:t>Если налоговое уведомление не может быть передано в электронной форме через личный кабинет налогоплательщика и личный кабинет на ЕПГУ, оно направляется по почте заказным письмом.</w:t>
      </w:r>
    </w:p>
    <w:p w:rsidR="00D47DCC" w:rsidRDefault="00AF4DCA" w:rsidP="00AF4DCA">
      <w:bookmarkStart w:id="0" w:name="_GoBack"/>
      <w:bookmarkEnd w:id="0"/>
      <w:r>
        <w:t>Налогоплательщик (его законный или уполномоченный представитель) также вправе независимо от порядка передачи (направления) ему налогового уведомления получить его на бумаге под расписку в любом налоговом органе либо через МФЦ на основании заявления.</w:t>
      </w:r>
    </w:p>
    <w:sectPr w:rsidR="00D47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DCA"/>
    <w:rsid w:val="00AF4DCA"/>
    <w:rsid w:val="00D4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Линтер Елена Валерьевна</dc:creator>
  <cp:lastModifiedBy>Линтер Елена Валерьевна</cp:lastModifiedBy>
  <cp:revision>1</cp:revision>
  <dcterms:created xsi:type="dcterms:W3CDTF">2026-08-21T12:59:00Z</dcterms:created>
  <dcterms:modified xsi:type="dcterms:W3CDTF">2026-08-21T13:00:00Z</dcterms:modified>
</cp:coreProperties>
</file>