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426" w:right="141" w:hanging="0"/>
        <w:jc w:val="center"/>
        <w:rPr/>
      </w:pPr>
      <w:r>
        <w:rPr>
          <w:sz w:val="28"/>
          <w:szCs w:val="28"/>
        </w:rPr>
        <w:t>АКТ № 27/2026</w:t>
      </w:r>
    </w:p>
    <w:p>
      <w:pPr>
        <w:pStyle w:val="Normal"/>
        <w:widowControl/>
        <w:suppressAutoHyphens w:val="true"/>
        <w:bidi w:val="0"/>
        <w:spacing w:lineRule="auto" w:line="240" w:before="0" w:after="0"/>
        <w:ind w:left="0" w:right="170" w:hanging="0"/>
        <w:jc w:val="center"/>
        <w:rPr/>
      </w:pPr>
      <w:r>
        <w:rPr>
          <w:sz w:val="28"/>
          <w:szCs w:val="28"/>
        </w:rPr>
        <w:t xml:space="preserve"> </w:t>
      </w:r>
      <w:r>
        <w:rPr>
          <w:sz w:val="28"/>
          <w:szCs w:val="28"/>
        </w:rPr>
        <w:t xml:space="preserve">плановой проверки соблюдения </w:t>
      </w:r>
      <w:r>
        <w:rPr>
          <w:rFonts w:eastAsia="Times New Roman" w:cs="Times New Roman"/>
          <w:b w:val="false"/>
          <w:bCs w:val="false"/>
          <w:i w:val="false"/>
          <w:strike w:val="false"/>
          <w:dstrike w:val="false"/>
          <w:outline w:val="false"/>
          <w:shadow w:val="false"/>
          <w:color w:val="000000"/>
          <w:sz w:val="28"/>
          <w:szCs w:val="28"/>
          <w:u w:val="none"/>
          <w:em w:val="none"/>
          <w:lang w:val="ru-RU" w:eastAsia="ru-RU" w:bidi="ar-SA"/>
        </w:rPr>
        <w:t>муниципальн</w:t>
      </w:r>
      <w:r>
        <w:rPr>
          <w:rFonts w:eastAsia="Times New Roman" w:cs="Times New Roman"/>
          <w:b w:val="false"/>
          <w:bCs w:val="false"/>
          <w:i w:val="false"/>
          <w:strike w:val="false"/>
          <w:dstrike w:val="false"/>
          <w:outline w:val="false"/>
          <w:shadow w:val="false"/>
          <w:color w:val="000000"/>
          <w:kern w:val="0"/>
          <w:sz w:val="28"/>
          <w:szCs w:val="28"/>
          <w:u w:val="none"/>
          <w:em w:val="none"/>
          <w:lang w:val="ru-RU" w:eastAsia="ru-RU" w:bidi="ar-SA"/>
        </w:rPr>
        <w:t>ым</w:t>
      </w:r>
      <w:r>
        <w:rPr>
          <w:rFonts w:eastAsia="Times New Roman" w:cs="Times New Roman"/>
          <w:b w:val="false"/>
          <w:bCs w:val="false"/>
          <w:i w:val="false"/>
          <w:strike w:val="false"/>
          <w:dstrike w:val="false"/>
          <w:outline w:val="false"/>
          <w:shadow w:val="false"/>
          <w:color w:val="000000"/>
          <w:sz w:val="28"/>
          <w:szCs w:val="28"/>
          <w:u w:val="none"/>
          <w:em w:val="none"/>
          <w:lang w:val="ru-RU" w:eastAsia="ru-RU" w:bidi="ar-SA"/>
        </w:rPr>
        <w:t xml:space="preserve"> бюджетн</w:t>
      </w:r>
      <w:r>
        <w:rPr>
          <w:rFonts w:eastAsia="Times New Roman" w:cs="Times New Roman"/>
          <w:b w:val="false"/>
          <w:bCs w:val="false"/>
          <w:i w:val="false"/>
          <w:strike w:val="false"/>
          <w:dstrike w:val="false"/>
          <w:outline w:val="false"/>
          <w:shadow w:val="false"/>
          <w:color w:val="000000"/>
          <w:kern w:val="0"/>
          <w:sz w:val="28"/>
          <w:szCs w:val="28"/>
          <w:u w:val="none"/>
          <w:em w:val="none"/>
          <w:lang w:val="ru-RU" w:eastAsia="ru-RU" w:bidi="ar-SA"/>
        </w:rPr>
        <w:t>ым</w:t>
      </w:r>
      <w:r>
        <w:rPr>
          <w:rFonts w:eastAsia="Times New Roman" w:cs="Times New Roman"/>
          <w:b w:val="false"/>
          <w:bCs w:val="false"/>
          <w:i w:val="false"/>
          <w:strike w:val="false"/>
          <w:dstrike w:val="false"/>
          <w:outline w:val="false"/>
          <w:shadow w:val="false"/>
          <w:color w:val="000000"/>
          <w:sz w:val="28"/>
          <w:szCs w:val="28"/>
          <w:u w:val="none"/>
          <w:em w:val="none"/>
          <w:lang w:val="ru-RU" w:eastAsia="ru-RU" w:bidi="ar-SA"/>
        </w:rPr>
        <w:t xml:space="preserve"> </w:t>
      </w:r>
      <w:r>
        <w:rPr>
          <w:rFonts w:eastAsia="Times New Roman" w:cs="Times New Roman"/>
          <w:b w:val="false"/>
          <w:bCs w:val="false"/>
          <w:i w:val="false"/>
          <w:caps w:val="false"/>
          <w:smallCaps w:val="false"/>
          <w:strike w:val="false"/>
          <w:dstrike w:val="false"/>
          <w:outline w:val="false"/>
          <w:shadow w:val="false"/>
          <w:color w:val="000000"/>
          <w:spacing w:val="0"/>
          <w:sz w:val="28"/>
          <w:szCs w:val="28"/>
          <w:u w:val="none"/>
          <w:em w:val="none"/>
          <w:lang w:val="ru-RU" w:eastAsia="ru-RU" w:bidi="ar-SA"/>
        </w:rPr>
        <w:t xml:space="preserve">  учреждением «Центр развития образования» муниципального образования                     Усть-Лабинский район</w:t>
      </w:r>
      <w:r>
        <w:rPr>
          <w:sz w:val="28"/>
          <w:szCs w:val="28"/>
        </w:rPr>
        <w:t xml:space="preserve"> требований законодательства о контрактной системе в сфере закупок</w:t>
      </w:r>
    </w:p>
    <w:p>
      <w:pPr>
        <w:pStyle w:val="Normal"/>
        <w:ind w:left="-426" w:right="141" w:hanging="0"/>
        <w:jc w:val="both"/>
        <w:rPr>
          <w:sz w:val="28"/>
          <w:szCs w:val="28"/>
        </w:rPr>
      </w:pPr>
      <w:r>
        <w:rPr>
          <w:sz w:val="28"/>
          <w:szCs w:val="28"/>
        </w:rPr>
      </w:r>
    </w:p>
    <w:p>
      <w:pPr>
        <w:pStyle w:val="Normal"/>
        <w:widowControl/>
        <w:suppressAutoHyphens w:val="true"/>
        <w:bidi w:val="0"/>
        <w:spacing w:lineRule="auto" w:line="240" w:before="0" w:after="0"/>
        <w:ind w:left="0" w:right="-454" w:hanging="0"/>
        <w:jc w:val="both"/>
        <w:rPr/>
      </w:pPr>
      <w:r>
        <w:rPr>
          <w:sz w:val="28"/>
          <w:szCs w:val="28"/>
        </w:rPr>
        <w:t>г. Усть-Лабинск</w:t>
        <w:tab/>
        <w:tab/>
        <w:t xml:space="preserve">          </w:t>
        <w:tab/>
        <w:t xml:space="preserve">                                                                  </w:t>
      </w:r>
      <w:r>
        <w:rPr>
          <w:rFonts w:eastAsia="Times New Roman" w:cs="Times New Roman"/>
          <w:color w:val="auto"/>
          <w:kern w:val="0"/>
          <w:sz w:val="28"/>
          <w:szCs w:val="28"/>
          <w:lang w:val="ru-RU" w:eastAsia="ru-RU" w:bidi="ar-SA"/>
        </w:rPr>
        <w:t>30</w:t>
      </w:r>
      <w:r>
        <w:rPr>
          <w:sz w:val="28"/>
          <w:szCs w:val="28"/>
        </w:rPr>
        <w:t>.06.2026 г.</w:t>
      </w:r>
    </w:p>
    <w:p>
      <w:pPr>
        <w:pStyle w:val="Normal"/>
        <w:ind w:left="-426" w:right="141" w:hanging="0"/>
        <w:jc w:val="both"/>
        <w:rPr>
          <w:sz w:val="28"/>
          <w:szCs w:val="28"/>
        </w:rPr>
      </w:pPr>
      <w:r>
        <w:rPr>
          <w:sz w:val="28"/>
          <w:szCs w:val="28"/>
        </w:rPr>
      </w:r>
    </w:p>
    <w:p>
      <w:pPr>
        <w:pStyle w:val="Normal"/>
        <w:widowControl/>
        <w:tabs>
          <w:tab w:val="clear" w:pos="408"/>
          <w:tab w:val="left" w:pos="600" w:leader="none"/>
        </w:tabs>
        <w:suppressAutoHyphens w:val="true"/>
        <w:bidi w:val="0"/>
        <w:spacing w:lineRule="auto" w:line="240" w:before="0" w:after="0"/>
        <w:ind w:left="0" w:right="0" w:firstLine="680"/>
        <w:jc w:val="both"/>
        <w:rPr/>
      </w:pPr>
      <w:r>
        <w:rPr>
          <w:sz w:val="28"/>
          <w:szCs w:val="28"/>
          <w:lang w:eastAsia="en-US"/>
        </w:rPr>
        <w:t xml:space="preserve">В соответствии с планом проверок соблюдения требований законодательства  о контрактной системе в сфере закупок на 2026 год, на основании распоряжения администрации муниципального образования      Усть-Лабинский район от </w:t>
      </w:r>
      <w:r>
        <w:rPr>
          <w:rFonts w:eastAsia="Times New Roman" w:cs="Times New Roman"/>
          <w:color w:val="auto"/>
          <w:kern w:val="0"/>
          <w:sz w:val="28"/>
          <w:szCs w:val="28"/>
          <w:lang w:val="ru-RU" w:eastAsia="en-US" w:bidi="ar-SA"/>
        </w:rPr>
        <w:t xml:space="preserve">19 </w:t>
      </w:r>
      <w:r>
        <w:rPr>
          <w:rFonts w:eastAsia="Times New Roman" w:cs="Times New Roman"/>
          <w:bCs/>
          <w:color w:val="auto"/>
          <w:kern w:val="0"/>
          <w:sz w:val="28"/>
          <w:szCs w:val="28"/>
          <w:lang w:val="ru-RU" w:eastAsia="en-US" w:bidi="ar-SA"/>
        </w:rPr>
        <w:t xml:space="preserve">мая </w:t>
      </w:r>
      <w:r>
        <w:rPr>
          <w:bCs/>
          <w:sz w:val="28"/>
          <w:szCs w:val="28"/>
          <w:lang w:eastAsia="en-US"/>
        </w:rPr>
        <w:t xml:space="preserve">2026 года № </w:t>
      </w:r>
      <w:r>
        <w:rPr>
          <w:rFonts w:eastAsia="Times New Roman" w:cs="Times New Roman"/>
          <w:bCs/>
          <w:color w:val="auto"/>
          <w:kern w:val="0"/>
          <w:sz w:val="28"/>
          <w:szCs w:val="28"/>
          <w:lang w:val="ru-RU" w:eastAsia="en-US" w:bidi="ar-SA"/>
        </w:rPr>
        <w:t>140</w:t>
      </w:r>
      <w:r>
        <w:rPr>
          <w:bCs/>
          <w:sz w:val="28"/>
          <w:szCs w:val="28"/>
          <w:lang w:eastAsia="en-US"/>
        </w:rPr>
        <w:t>-р</w:t>
      </w:r>
      <w:r>
        <w:rPr>
          <w:sz w:val="28"/>
          <w:szCs w:val="28"/>
          <w:lang w:eastAsia="en-US"/>
        </w:rPr>
        <w:t xml:space="preserve">, комиссией, состоящей из специалистов отдела внутреннего финансового контроля администрации муниципального образования Усть-Лабинский район, проведена плановая документарная проверка деятельности </w:t>
      </w:r>
      <w:r>
        <w:rPr>
          <w:rFonts w:eastAsia="Times New Roman" w:cs="Times New Roman"/>
          <w:b w:val="false"/>
          <w:bCs w:val="false"/>
          <w:i w:val="false"/>
          <w:strike w:val="false"/>
          <w:dstrike w:val="false"/>
          <w:outline w:val="false"/>
          <w:shadow w:val="false"/>
          <w:color w:val="000000"/>
          <w:sz w:val="28"/>
          <w:szCs w:val="28"/>
          <w:u w:val="none"/>
          <w:em w:val="none"/>
          <w:lang w:val="ru-RU" w:eastAsia="ru-RU" w:bidi="ar-SA"/>
        </w:rPr>
        <w:t>муниципального бюджетного учреждения «Центр развития образования» муниципального образования Усть-Лабинский район</w:t>
      </w:r>
      <w:r>
        <w:rPr>
          <w:sz w:val="28"/>
          <w:szCs w:val="28"/>
          <w:lang w:eastAsia="en-US"/>
        </w:rPr>
        <w:t xml:space="preserve"> </w:t>
      </w:r>
      <w:r>
        <w:rPr>
          <w:rFonts w:eastAsia="Times New Roman" w:cs="Times New Roman"/>
          <w:b w:val="false"/>
          <w:bCs w:val="false"/>
          <w:color w:val="000000"/>
          <w:kern w:val="0"/>
          <w:sz w:val="28"/>
          <w:szCs w:val="28"/>
          <w:u w:val="none"/>
          <w:lang w:val="ru-RU" w:eastAsia="en-US" w:bidi="ar-SA"/>
        </w:rPr>
        <w:t xml:space="preserve">(далее – МБУ «ЦРО», Заказчик, </w:t>
      </w:r>
      <w:r>
        <w:rPr>
          <w:rFonts w:eastAsia="Times New Roman" w:cs="Times New Roman"/>
          <w:b w:val="false"/>
          <w:bCs w:val="false"/>
          <w:color w:val="auto"/>
          <w:kern w:val="0"/>
          <w:sz w:val="28"/>
          <w:szCs w:val="28"/>
          <w:u w:val="none"/>
          <w:lang w:val="ru-RU" w:eastAsia="en-US" w:bidi="ar-SA"/>
        </w:rPr>
        <w:t>Учреждение</w:t>
      </w:r>
      <w:r>
        <w:rPr>
          <w:rFonts w:eastAsia="Times New Roman" w:cs="Times New Roman"/>
          <w:b w:val="false"/>
          <w:bCs w:val="false"/>
          <w:color w:val="000000"/>
          <w:kern w:val="0"/>
          <w:sz w:val="28"/>
          <w:szCs w:val="28"/>
          <w:u w:val="none"/>
          <w:lang w:val="ru-RU" w:eastAsia="en-US" w:bidi="ar-SA"/>
        </w:rPr>
        <w:t xml:space="preserve">) </w:t>
      </w:r>
      <w:r>
        <w:rPr>
          <w:sz w:val="28"/>
          <w:szCs w:val="28"/>
          <w:lang w:eastAsia="en-US"/>
        </w:rPr>
        <w:t xml:space="preserve">на предмет соблюдения требований Федерального закона от 5 </w:t>
      </w:r>
      <w:r>
        <w:rPr>
          <w:rFonts w:eastAsia="Times New Roman" w:cs="Times New Roman"/>
          <w:color w:val="auto"/>
          <w:kern w:val="0"/>
          <w:sz w:val="28"/>
          <w:szCs w:val="28"/>
          <w:lang w:val="ru-RU" w:eastAsia="en-US" w:bidi="ar-SA"/>
        </w:rPr>
        <w:t xml:space="preserve">апреля </w:t>
      </w:r>
      <w:r>
        <w:rPr>
          <w:sz w:val="28"/>
          <w:szCs w:val="28"/>
          <w:lang w:eastAsia="en-US"/>
        </w:rPr>
        <w:t>2013 года № 44-ФЗ «О контрактной системе в сфере закупок товаров, работ, услуг для обеспечения государственных и муниципальных нужд» (далее –                  Закон № 44-ФЗ) и иных нормативных правовых актов об осуществлении закупок, в целях предупреждения и выявления нарушений законодательства Российской Федерации о контрактной системе в сфере закупок путем выборочного рассмотрения и анализа документов на поставку товаров, работ, услуг для обеспечения муниципальных нужд.</w:t>
      </w:r>
    </w:p>
    <w:p>
      <w:pPr>
        <w:pStyle w:val="Normal"/>
        <w:widowControl/>
        <w:suppressAutoHyphens w:val="true"/>
        <w:bidi w:val="0"/>
        <w:spacing w:lineRule="auto" w:line="240" w:before="0" w:after="0"/>
        <w:ind w:left="0" w:right="0" w:firstLine="680"/>
        <w:jc w:val="both"/>
        <w:rPr/>
      </w:pPr>
      <w:r>
        <w:rPr>
          <w:sz w:val="28"/>
          <w:szCs w:val="28"/>
          <w:u w:val="single"/>
          <w:lang w:eastAsia="en-US"/>
        </w:rPr>
        <w:t>Проверяемый период</w:t>
      </w:r>
      <w:r>
        <w:rPr>
          <w:sz w:val="28"/>
          <w:szCs w:val="28"/>
          <w:lang w:eastAsia="en-US"/>
        </w:rPr>
        <w:t xml:space="preserve">: </w:t>
      </w:r>
      <w:r>
        <w:rPr>
          <w:sz w:val="28"/>
          <w:szCs w:val="28"/>
        </w:rPr>
        <w:t>проверке подлежат закупки за последние 3 года до даты начала проведения проверки</w:t>
      </w:r>
      <w:r>
        <w:rPr>
          <w:sz w:val="28"/>
          <w:szCs w:val="28"/>
          <w:lang w:eastAsia="en-US"/>
        </w:rPr>
        <w:t>.</w:t>
      </w:r>
    </w:p>
    <w:p>
      <w:pPr>
        <w:pStyle w:val="Normal"/>
        <w:widowControl/>
        <w:suppressAutoHyphens w:val="true"/>
        <w:bidi w:val="0"/>
        <w:spacing w:lineRule="auto" w:line="240" w:before="0" w:after="0"/>
        <w:ind w:left="0" w:right="0" w:firstLine="680"/>
        <w:jc w:val="both"/>
        <w:rPr/>
      </w:pPr>
      <w:r>
        <w:rPr>
          <w:sz w:val="28"/>
          <w:szCs w:val="28"/>
          <w:u w:val="single"/>
          <w:lang w:eastAsia="en-US"/>
        </w:rPr>
        <w:t>Продолжительность проверки</w:t>
      </w:r>
      <w:r>
        <w:rPr>
          <w:sz w:val="28"/>
          <w:szCs w:val="28"/>
          <w:lang w:eastAsia="en-US"/>
        </w:rPr>
        <w:t xml:space="preserve">: с </w:t>
      </w:r>
      <w:r>
        <w:rPr>
          <w:rFonts w:eastAsia="Times New Roman" w:cs="Times New Roman"/>
          <w:color w:val="auto"/>
          <w:kern w:val="0"/>
          <w:sz w:val="28"/>
          <w:szCs w:val="28"/>
          <w:lang w:val="ru-RU" w:eastAsia="ru-RU" w:bidi="ar-SA"/>
        </w:rPr>
        <w:t>1</w:t>
      </w:r>
      <w:r>
        <w:rPr>
          <w:sz w:val="28"/>
          <w:szCs w:val="28"/>
          <w:lang w:eastAsia="en-US"/>
        </w:rPr>
        <w:t xml:space="preserve"> </w:t>
      </w:r>
      <w:r>
        <w:rPr>
          <w:rFonts w:eastAsia="Times New Roman" w:cs="Times New Roman"/>
          <w:color w:val="auto"/>
          <w:kern w:val="0"/>
          <w:sz w:val="28"/>
          <w:szCs w:val="28"/>
          <w:lang w:val="ru-RU" w:eastAsia="ru-RU" w:bidi="ar-SA"/>
        </w:rPr>
        <w:t>июня</w:t>
      </w:r>
      <w:r>
        <w:rPr>
          <w:sz w:val="28"/>
          <w:szCs w:val="28"/>
          <w:lang w:eastAsia="en-US"/>
        </w:rPr>
        <w:t xml:space="preserve"> 202</w:t>
      </w:r>
      <w:r>
        <w:rPr>
          <w:rFonts w:eastAsia="Times New Roman" w:cs="Times New Roman"/>
          <w:color w:val="auto"/>
          <w:kern w:val="0"/>
          <w:sz w:val="28"/>
          <w:szCs w:val="28"/>
          <w:lang w:val="ru-RU" w:eastAsia="ru-RU" w:bidi="ar-SA"/>
        </w:rPr>
        <w:t>6</w:t>
      </w:r>
      <w:r>
        <w:rPr>
          <w:sz w:val="28"/>
          <w:szCs w:val="28"/>
          <w:lang w:eastAsia="en-US"/>
        </w:rPr>
        <w:t xml:space="preserve"> года по 23 </w:t>
      </w:r>
      <w:r>
        <w:rPr>
          <w:rFonts w:eastAsia="Times New Roman" w:cs="Times New Roman"/>
          <w:color w:val="auto"/>
          <w:kern w:val="0"/>
          <w:sz w:val="28"/>
          <w:szCs w:val="28"/>
          <w:lang w:val="ru-RU" w:eastAsia="ru-RU" w:bidi="ar-SA"/>
        </w:rPr>
        <w:t>июня</w:t>
      </w:r>
      <w:r>
        <w:rPr>
          <w:sz w:val="28"/>
          <w:szCs w:val="28"/>
          <w:lang w:eastAsia="en-US"/>
        </w:rPr>
        <w:t xml:space="preserve"> 2026 года.</w:t>
      </w:r>
    </w:p>
    <w:p>
      <w:pPr>
        <w:pStyle w:val="Normal"/>
        <w:widowControl/>
        <w:suppressAutoHyphens w:val="true"/>
        <w:bidi w:val="0"/>
        <w:spacing w:lineRule="auto" w:line="240" w:before="0" w:after="0"/>
        <w:ind w:left="-57" w:right="170" w:firstLine="737"/>
        <w:jc w:val="both"/>
        <w:rPr/>
      </w:pPr>
      <w:r>
        <w:rPr>
          <w:sz w:val="28"/>
          <w:szCs w:val="28"/>
          <w:lang w:eastAsia="en-US"/>
        </w:rPr>
        <w:t xml:space="preserve">Состав комиссии:  </w:t>
      </w:r>
    </w:p>
    <w:p>
      <w:pPr>
        <w:pStyle w:val="Normal"/>
        <w:widowControl w:val="false"/>
        <w:suppressAutoHyphens w:val="false"/>
        <w:ind w:left="0" w:right="0" w:firstLine="709"/>
        <w:jc w:val="both"/>
        <w:rPr/>
      </w:pPr>
      <w:r>
        <w:rPr>
          <w:color w:val="000000"/>
          <w:sz w:val="28"/>
          <w:szCs w:val="28"/>
        </w:rPr>
        <w:t xml:space="preserve">Рындина Евгения Андреевна, </w:t>
      </w:r>
      <w:r>
        <w:rPr>
          <w:rFonts w:eastAsia="Times New Roman" w:cs="Times New Roman"/>
          <w:color w:val="000000"/>
          <w:sz w:val="28"/>
          <w:szCs w:val="28"/>
          <w:lang w:val="ru-RU" w:eastAsia="zh-CN" w:bidi="ar-SA"/>
        </w:rPr>
        <w:t>главный</w:t>
      </w:r>
      <w:r>
        <w:rPr>
          <w:color w:val="000000"/>
          <w:sz w:val="28"/>
          <w:szCs w:val="28"/>
        </w:rPr>
        <w:t xml:space="preserve"> специалист отдела внутреннего          финансового контроля администрации муниципального образования                    Усть-Лабинский район - руководитель комиссии;</w:t>
      </w:r>
    </w:p>
    <w:p>
      <w:pPr>
        <w:pStyle w:val="Normal"/>
        <w:widowControl w:val="false"/>
        <w:suppressAutoHyphens w:val="false"/>
        <w:ind w:left="0" w:right="0" w:firstLine="709"/>
        <w:jc w:val="both"/>
        <w:rPr/>
      </w:pPr>
      <w:r>
        <w:rPr>
          <w:rFonts w:eastAsia="Times New Roman" w:cs="Times New Roman"/>
          <w:color w:val="000000"/>
          <w:sz w:val="28"/>
          <w:szCs w:val="28"/>
          <w:lang w:val="ru-RU" w:eastAsia="zh-CN" w:bidi="ar-SA"/>
        </w:rPr>
        <w:t>Полякова Елена Сергеевна</w:t>
      </w:r>
      <w:r>
        <w:rPr>
          <w:color w:val="000000"/>
          <w:sz w:val="28"/>
          <w:szCs w:val="28"/>
          <w:lang w:eastAsia="en-US"/>
        </w:rPr>
        <w:t xml:space="preserve">, </w:t>
      </w:r>
      <w:r>
        <w:rPr>
          <w:rFonts w:eastAsia="Times New Roman" w:cs="Times New Roman"/>
          <w:color w:val="000000"/>
          <w:sz w:val="28"/>
          <w:szCs w:val="28"/>
          <w:lang w:val="ru-RU" w:eastAsia="zh-CN" w:bidi="ar-SA"/>
        </w:rPr>
        <w:t>главный</w:t>
      </w:r>
      <w:r>
        <w:rPr>
          <w:color w:val="000000"/>
          <w:sz w:val="28"/>
          <w:szCs w:val="28"/>
          <w:lang w:eastAsia="en-US"/>
        </w:rPr>
        <w:t xml:space="preserve"> специалист отдела внутреннего             финансового контроля администрации муниципального образования                    Усть-Лабинский район </w:t>
      </w:r>
      <w:r>
        <w:rPr>
          <w:color w:val="000000"/>
          <w:sz w:val="28"/>
          <w:szCs w:val="28"/>
        </w:rPr>
        <w:t>- член комиссии.</w:t>
      </w:r>
    </w:p>
    <w:p>
      <w:pPr>
        <w:pStyle w:val="Normal"/>
        <w:widowControl w:val="false"/>
        <w:suppressAutoHyphens w:val="false"/>
        <w:bidi w:val="0"/>
        <w:spacing w:lineRule="auto" w:line="240" w:before="0" w:after="0"/>
        <w:ind w:left="0" w:right="0" w:firstLine="709"/>
        <w:jc w:val="both"/>
        <w:rPr/>
      </w:pPr>
      <w:r>
        <w:rPr>
          <w:color w:val="000000"/>
          <w:sz w:val="28"/>
          <w:szCs w:val="28"/>
          <w:lang w:eastAsia="en-US"/>
        </w:rPr>
        <w:t xml:space="preserve">Московая Татьяна Владимировна, </w:t>
      </w:r>
      <w:r>
        <w:rPr>
          <w:rFonts w:eastAsia="Times New Roman" w:cs="Times New Roman"/>
          <w:color w:val="000000"/>
          <w:sz w:val="28"/>
          <w:szCs w:val="28"/>
          <w:lang w:val="ru-RU" w:eastAsia="zh-CN" w:bidi="ar-SA"/>
        </w:rPr>
        <w:t>главный</w:t>
      </w:r>
      <w:r>
        <w:rPr>
          <w:color w:val="000000"/>
          <w:sz w:val="28"/>
          <w:szCs w:val="28"/>
          <w:lang w:eastAsia="en-US"/>
        </w:rPr>
        <w:t xml:space="preserve"> специалист отдела               внутреннего финансового контроля администрации муниципального             образования  Усть-Лабинский район - член комиссии.</w:t>
      </w:r>
    </w:p>
    <w:p>
      <w:pPr>
        <w:pStyle w:val="Normal"/>
        <w:widowControl/>
        <w:suppressAutoHyphens w:val="true"/>
        <w:bidi w:val="0"/>
        <w:spacing w:lineRule="auto" w:line="240" w:before="0" w:after="0"/>
        <w:ind w:left="0" w:right="0" w:firstLine="680"/>
        <w:jc w:val="both"/>
        <w:rPr/>
      </w:pPr>
      <w:r>
        <w:rPr>
          <w:sz w:val="28"/>
          <w:szCs w:val="28"/>
          <w:lang w:eastAsia="en-US"/>
        </w:rPr>
        <w:t xml:space="preserve">Адрес местонахождения субъекта проверки: </w:t>
      </w:r>
      <w:r>
        <w:rPr>
          <w:rFonts w:eastAsia="Times New Roman" w:cs="Times New Roman"/>
          <w:b w:val="false"/>
          <w:i w:val="false"/>
          <w:caps w:val="false"/>
          <w:smallCaps w:val="false"/>
          <w:color w:val="000000"/>
          <w:spacing w:val="0"/>
          <w:kern w:val="0"/>
          <w:sz w:val="28"/>
          <w:szCs w:val="28"/>
          <w:lang w:val="ru-RU" w:eastAsia="en-US" w:bidi="ar-SA"/>
        </w:rPr>
        <w:t>352330,  Краснодарский край, Усть-Лабинский район, город Усть-Лабинск, улица Октябрьская, 38</w:t>
      </w:r>
      <w:r>
        <w:rPr>
          <w:color w:val="000000"/>
          <w:sz w:val="28"/>
          <w:szCs w:val="28"/>
        </w:rPr>
        <w:t>.</w:t>
      </w:r>
    </w:p>
    <w:p>
      <w:pPr>
        <w:sectPr>
          <w:type w:val="nextPage"/>
          <w:pgSz w:w="11906" w:h="16838"/>
          <w:pgMar w:left="1701" w:right="674" w:header="0" w:top="1134" w:footer="0" w:bottom="1134" w:gutter="0"/>
          <w:pgNumType w:fmt="decimal"/>
          <w:formProt w:val="false"/>
          <w:textDirection w:val="lrTb"/>
          <w:docGrid w:type="default" w:linePitch="100" w:charSpace="0"/>
        </w:sectPr>
        <w:pStyle w:val="Normal"/>
        <w:widowControl/>
        <w:suppressAutoHyphens w:val="true"/>
        <w:bidi w:val="0"/>
        <w:spacing w:lineRule="auto" w:line="240" w:before="0" w:after="0"/>
        <w:ind w:left="0" w:right="0" w:firstLine="680"/>
        <w:jc w:val="both"/>
        <w:rPr/>
      </w:pPr>
      <w:r>
        <w:rPr>
          <w:sz w:val="28"/>
          <w:szCs w:val="28"/>
          <w:lang w:eastAsia="en-US"/>
        </w:rPr>
        <w:t xml:space="preserve">В проверяемом периоде руководство </w:t>
      </w:r>
      <w:r>
        <w:rPr>
          <w:rFonts w:eastAsia="Times New Roman" w:cs="Times New Roman"/>
          <w:b w:val="false"/>
          <w:bCs w:val="false"/>
          <w:color w:val="000000"/>
          <w:kern w:val="0"/>
          <w:sz w:val="28"/>
          <w:szCs w:val="28"/>
          <w:u w:val="none"/>
          <w:lang w:val="ru-RU" w:eastAsia="en-US" w:bidi="ar-SA"/>
        </w:rPr>
        <w:t>МБУ «ЦРО»</w:t>
      </w:r>
      <w:r>
        <w:rPr>
          <w:sz w:val="28"/>
          <w:szCs w:val="28"/>
          <w:lang w:eastAsia="en-US"/>
        </w:rPr>
        <w:t xml:space="preserve"> осуществлялось: </w:t>
      </w:r>
      <w:r>
        <w:rPr>
          <w:rFonts w:eastAsia="Times New Roman" w:cs="Times New Roman"/>
          <w:b w:val="false"/>
          <w:i w:val="false"/>
          <w:caps w:val="false"/>
          <w:smallCaps w:val="false"/>
          <w:strike w:val="false"/>
          <w:dstrike w:val="false"/>
          <w:color w:val="000000"/>
          <w:spacing w:val="0"/>
          <w:kern w:val="0"/>
          <w:sz w:val="28"/>
          <w:szCs w:val="28"/>
          <w:u w:val="none"/>
          <w:lang w:val="ru-RU" w:eastAsia="ru-RU" w:bidi="ar-SA"/>
        </w:rPr>
        <w:t>Езубовой Юлией Васильевной</w:t>
      </w:r>
      <w:r>
        <w:rPr>
          <w:color w:val="000000"/>
          <w:sz w:val="28"/>
          <w:szCs w:val="28"/>
          <w:lang w:eastAsia="en-US"/>
        </w:rPr>
        <w:t xml:space="preserve">    в   соответствии   с   приказом   управления </w:t>
      </w:r>
      <w:r>
        <w:rPr>
          <w:rFonts w:eastAsia="Times New Roman" w:cs="Times New Roman"/>
          <w:color w:val="000000"/>
          <w:kern w:val="0"/>
          <w:sz w:val="28"/>
          <w:szCs w:val="28"/>
          <w:lang w:val="ru-RU" w:eastAsia="en-US" w:bidi="ar-SA"/>
        </w:rPr>
        <w:t xml:space="preserve">образованием администрации муниципального образования Усть-Лабинский район от 24 апреля 2012  года №  20-Л  «О приеме работника на работу»  с          25 апреля 2012 года. </w:t>
      </w:r>
    </w:p>
    <w:p>
      <w:pPr>
        <w:pStyle w:val="Normal"/>
        <w:widowControl/>
        <w:suppressAutoHyphens w:val="true"/>
        <w:bidi w:val="0"/>
        <w:spacing w:lineRule="auto" w:line="240" w:before="0" w:after="0"/>
        <w:ind w:left="0" w:right="0" w:firstLine="680"/>
        <w:jc w:val="both"/>
        <w:rPr/>
      </w:pPr>
      <w:r>
        <w:rPr>
          <w:sz w:val="28"/>
          <w:szCs w:val="28"/>
          <w:lang w:eastAsia="en-US"/>
        </w:rPr>
        <w:t xml:space="preserve">В ходе проведения плановой проверки были изучены следующие документы и материалы Заказчика:  </w:t>
      </w:r>
    </w:p>
    <w:p>
      <w:pPr>
        <w:pStyle w:val="Normal"/>
        <w:widowControl/>
        <w:suppressAutoHyphens w:val="true"/>
        <w:bidi w:val="0"/>
        <w:spacing w:lineRule="auto" w:line="240" w:before="0" w:after="0"/>
        <w:ind w:left="0" w:right="0" w:firstLine="680"/>
        <w:jc w:val="both"/>
        <w:rPr/>
      </w:pPr>
      <w:r>
        <w:rPr>
          <w:sz w:val="28"/>
          <w:szCs w:val="28"/>
          <w:lang w:eastAsia="en-US"/>
        </w:rPr>
        <w:t xml:space="preserve">- Должностная инструкция </w:t>
      </w:r>
      <w:r>
        <w:rPr>
          <w:rFonts w:eastAsia="Times New Roman" w:cs="Times New Roman"/>
          <w:sz w:val="28"/>
          <w:szCs w:val="28"/>
          <w:lang w:eastAsia="en-US"/>
        </w:rPr>
        <w:t>директора</w:t>
      </w:r>
      <w:r>
        <w:rPr>
          <w:sz w:val="28"/>
          <w:szCs w:val="28"/>
          <w:lang w:eastAsia="en-US"/>
        </w:rPr>
        <w:t xml:space="preserve"> </w:t>
      </w:r>
      <w:r>
        <w:rPr>
          <w:rFonts w:eastAsia="Times New Roman" w:cs="Times New Roman"/>
          <w:color w:val="auto"/>
          <w:kern w:val="0"/>
          <w:sz w:val="28"/>
          <w:szCs w:val="28"/>
          <w:lang w:val="ru-RU" w:eastAsia="en-US" w:bidi="ar-SA"/>
        </w:rPr>
        <w:t>Учреждения</w:t>
      </w:r>
      <w:r>
        <w:rPr>
          <w:sz w:val="28"/>
          <w:szCs w:val="28"/>
          <w:lang w:eastAsia="en-US"/>
        </w:rPr>
        <w:t>;</w:t>
      </w:r>
    </w:p>
    <w:p>
      <w:pPr>
        <w:pStyle w:val="Normal"/>
        <w:widowControl/>
        <w:suppressAutoHyphens w:val="true"/>
        <w:bidi w:val="0"/>
        <w:spacing w:lineRule="auto" w:line="240" w:before="0" w:after="0"/>
        <w:ind w:left="0" w:right="0" w:firstLine="680"/>
        <w:jc w:val="both"/>
        <w:rPr/>
      </w:pPr>
      <w:r>
        <w:rPr>
          <w:sz w:val="28"/>
          <w:szCs w:val="28"/>
          <w:lang w:eastAsia="en-US"/>
        </w:rPr>
        <w:t>- Планы-графики закупок товаров, работ, услуг для обеспечения муниципальных нужд  на  2023, 2024, 2025, 2026 годы (далее – План-график на   2023, 2024, 2025, 2026 годы);</w:t>
      </w:r>
    </w:p>
    <w:p>
      <w:pPr>
        <w:pStyle w:val="Normal"/>
        <w:widowControl/>
        <w:suppressAutoHyphens w:val="true"/>
        <w:bidi w:val="0"/>
        <w:spacing w:lineRule="auto" w:line="240" w:before="0" w:after="0"/>
        <w:ind w:left="0" w:right="0" w:firstLine="680"/>
        <w:jc w:val="both"/>
        <w:rPr/>
      </w:pPr>
      <w:r>
        <w:rPr>
          <w:sz w:val="28"/>
          <w:szCs w:val="28"/>
          <w:lang w:eastAsia="en-US"/>
        </w:rPr>
        <w:t xml:space="preserve">- Планы финансово-хозяйственной деятельности  на 2023, 2024, 2025, 2026 финансовые годы </w:t>
      </w:r>
      <w:r>
        <w:rPr>
          <w:sz w:val="28"/>
          <w:szCs w:val="28"/>
          <w:lang w:val="en-US" w:eastAsia="en-US"/>
        </w:rPr>
        <w:t>(</w:t>
      </w:r>
      <w:r>
        <w:rPr>
          <w:sz w:val="28"/>
          <w:szCs w:val="28"/>
          <w:lang w:val="ru-RU" w:eastAsia="en-US"/>
        </w:rPr>
        <w:t xml:space="preserve">далее </w:t>
      </w:r>
      <w:r>
        <w:rPr>
          <w:sz w:val="28"/>
          <w:szCs w:val="28"/>
          <w:lang w:eastAsia="en-US"/>
        </w:rPr>
        <w:t>– ПФХД на 2023, 2024, 2025, 2026 год);</w:t>
      </w:r>
    </w:p>
    <w:p>
      <w:pPr>
        <w:pStyle w:val="Normal"/>
        <w:widowControl/>
        <w:suppressAutoHyphens w:val="true"/>
        <w:bidi w:val="0"/>
        <w:spacing w:lineRule="auto" w:line="240" w:before="0" w:after="0"/>
        <w:ind w:left="0" w:right="0" w:firstLine="680"/>
        <w:jc w:val="both"/>
        <w:rPr/>
      </w:pPr>
      <w:r>
        <w:rPr>
          <w:sz w:val="28"/>
          <w:szCs w:val="28"/>
          <w:lang w:eastAsia="en-US"/>
        </w:rPr>
        <w:t>- Отчет об объеме закупок у субъектов малого предпринимательства и социально ориентированных некоммерческих организаций за  2023, 2024, 2025 отчетные годы;</w:t>
      </w:r>
    </w:p>
    <w:p>
      <w:pPr>
        <w:pStyle w:val="Normal"/>
        <w:widowControl/>
        <w:suppressAutoHyphens w:val="true"/>
        <w:overflowPunct w:val="true"/>
        <w:bidi w:val="0"/>
        <w:spacing w:lineRule="auto" w:line="240" w:before="0" w:after="0"/>
        <w:ind w:left="0" w:right="0" w:firstLine="680"/>
        <w:jc w:val="both"/>
        <w:rPr/>
      </w:pPr>
      <w:r>
        <w:rPr>
          <w:sz w:val="28"/>
          <w:szCs w:val="28"/>
          <w:lang w:eastAsia="en-US"/>
        </w:rPr>
        <w:t xml:space="preserve">- </w:t>
      </w:r>
      <w:r>
        <w:rPr>
          <w:rFonts w:eastAsia="Times New Roman" w:cs="Times New Roman"/>
          <w:color w:val="auto"/>
          <w:kern w:val="0"/>
          <w:sz w:val="28"/>
          <w:szCs w:val="28"/>
          <w:lang w:val="ru-RU" w:eastAsia="en-US" w:bidi="ar-SA"/>
        </w:rPr>
        <w:t>О</w:t>
      </w:r>
      <w:r>
        <w:rPr>
          <w:sz w:val="28"/>
          <w:szCs w:val="28"/>
          <w:lang w:eastAsia="en-US"/>
        </w:rPr>
        <w:t>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частью 1 статьи 30.1 Закона № 44-ФЗ за   2023, 2024, 2025 отчетные годы.</w:t>
      </w:r>
    </w:p>
    <w:p>
      <w:pPr>
        <w:pStyle w:val="Normal"/>
        <w:widowControl/>
        <w:suppressAutoHyphens w:val="true"/>
        <w:bidi w:val="0"/>
        <w:spacing w:lineRule="auto" w:line="240" w:before="0" w:after="0"/>
        <w:ind w:left="0" w:right="170" w:firstLine="680"/>
        <w:jc w:val="both"/>
        <w:rPr/>
      </w:pPr>
      <w:r>
        <w:rPr>
          <w:sz w:val="28"/>
          <w:szCs w:val="28"/>
          <w:lang w:eastAsia="en-US"/>
        </w:rPr>
        <w:t>Проверка проведена выборочным методом.</w:t>
      </w:r>
    </w:p>
    <w:p>
      <w:pPr>
        <w:pStyle w:val="Normal"/>
        <w:widowControl/>
        <w:suppressAutoHyphens w:val="true"/>
        <w:bidi w:val="0"/>
        <w:spacing w:lineRule="auto" w:line="240" w:before="0" w:after="0"/>
        <w:ind w:left="0" w:right="170" w:firstLine="680"/>
        <w:jc w:val="both"/>
        <w:rPr/>
      </w:pPr>
      <w:r>
        <w:rPr>
          <w:sz w:val="28"/>
          <w:szCs w:val="28"/>
          <w:lang w:eastAsia="en-US"/>
        </w:rPr>
        <w:t xml:space="preserve">В ходе проведения плановой проверки установлено следующее: </w:t>
      </w:r>
    </w:p>
    <w:p>
      <w:pPr>
        <w:pStyle w:val="Normal"/>
        <w:widowControl/>
        <w:suppressAutoHyphens w:val="true"/>
        <w:bidi w:val="0"/>
        <w:spacing w:lineRule="auto" w:line="240" w:before="0" w:after="0"/>
        <w:ind w:left="0" w:right="0" w:firstLine="680"/>
        <w:jc w:val="both"/>
        <w:rPr/>
      </w:pPr>
      <w:r>
        <w:rPr>
          <w:rFonts w:cs="Calibri"/>
          <w:color w:val="000000"/>
          <w:sz w:val="28"/>
          <w:szCs w:val="28"/>
          <w:lang w:eastAsia="en-US"/>
        </w:rPr>
        <w:t>1. В соответствии с подпунктом «б» пункта 12 Постановлени</w:t>
      </w:r>
      <w:r>
        <w:rPr>
          <w:rFonts w:eastAsia="Times New Roman" w:cs="Times New Roman"/>
          <w:color w:val="auto"/>
          <w:kern w:val="0"/>
          <w:sz w:val="28"/>
          <w:szCs w:val="28"/>
          <w:lang w:val="ru-RU" w:eastAsia="en-US" w:bidi="ar-SA"/>
        </w:rPr>
        <w:t>я</w:t>
      </w:r>
      <w:r>
        <w:rPr>
          <w:rFonts w:cs="Calibri"/>
          <w:color w:val="000000"/>
          <w:sz w:val="28"/>
          <w:szCs w:val="28"/>
          <w:lang w:eastAsia="en-US"/>
        </w:rPr>
        <w:t xml:space="preserve"> Правительства Российской Федерации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от 30 </w:t>
      </w:r>
      <w:r>
        <w:rPr>
          <w:rFonts w:eastAsia="Times New Roman" w:cs="Calibri"/>
          <w:color w:val="000000"/>
          <w:kern w:val="0"/>
          <w:sz w:val="28"/>
          <w:szCs w:val="28"/>
          <w:lang w:val="ru-RU" w:eastAsia="en-US" w:bidi="ar-SA"/>
        </w:rPr>
        <w:t xml:space="preserve">сентября </w:t>
      </w:r>
      <w:r>
        <w:rPr>
          <w:rFonts w:cs="Calibri"/>
          <w:color w:val="000000"/>
          <w:sz w:val="28"/>
          <w:szCs w:val="28"/>
          <w:lang w:eastAsia="en-US"/>
        </w:rPr>
        <w:t>2019 № 1279 (далее –             Положение № 1279) Планы-графики закупок утверждаются бюджетными учреждениями в течение 10 рабочих дней  со дня, следующего за днем утверждения плана финансово-хозяйственной деятельности учреждения.</w:t>
      </w:r>
    </w:p>
    <w:p>
      <w:pPr>
        <w:pStyle w:val="Normal"/>
        <w:widowControl/>
        <w:suppressAutoHyphens w:val="true"/>
        <w:bidi w:val="0"/>
        <w:spacing w:lineRule="auto" w:line="240" w:before="0" w:after="0"/>
        <w:ind w:left="0" w:right="0" w:firstLine="680"/>
        <w:jc w:val="both"/>
        <w:rPr/>
      </w:pPr>
      <w:r>
        <w:rPr>
          <w:sz w:val="28"/>
          <w:szCs w:val="28"/>
        </w:rPr>
        <w:t xml:space="preserve">Согласно представленной Заказчиком информации </w:t>
      </w:r>
      <w:r>
        <w:rPr>
          <w:sz w:val="28"/>
          <w:szCs w:val="28"/>
          <w:lang w:eastAsia="en-US"/>
        </w:rPr>
        <w:t xml:space="preserve">ПФХД </w:t>
      </w:r>
      <w:r>
        <w:rPr>
          <w:sz w:val="28"/>
          <w:szCs w:val="28"/>
        </w:rPr>
        <w:t xml:space="preserve">на 2023 год утвержден 13 января 2023 года,  на 2024 год - 29 </w:t>
      </w:r>
      <w:r>
        <w:rPr>
          <w:rFonts w:eastAsia="Times New Roman" w:cs="Times New Roman"/>
          <w:color w:val="auto"/>
          <w:kern w:val="0"/>
          <w:sz w:val="28"/>
          <w:szCs w:val="28"/>
          <w:lang w:val="ru-RU" w:eastAsia="ru-RU" w:bidi="ar-SA"/>
        </w:rPr>
        <w:t>декабря</w:t>
      </w:r>
      <w:r>
        <w:rPr>
          <w:sz w:val="28"/>
          <w:szCs w:val="28"/>
        </w:rPr>
        <w:t xml:space="preserve"> 2023 года, на 2025 год - 28 декабря 2024 года, на 2026 год - 30 декабря 2025 года.</w:t>
      </w:r>
    </w:p>
    <w:p>
      <w:pPr>
        <w:pStyle w:val="Normal"/>
        <w:widowControl/>
        <w:suppressAutoHyphens w:val="true"/>
        <w:bidi w:val="0"/>
        <w:spacing w:lineRule="auto" w:line="240" w:before="0" w:after="0"/>
        <w:ind w:left="0" w:right="0" w:firstLine="709"/>
        <w:jc w:val="both"/>
        <w:rPr/>
      </w:pPr>
      <w:r>
        <w:rPr>
          <w:sz w:val="28"/>
          <w:szCs w:val="28"/>
        </w:rPr>
        <w:t xml:space="preserve">План-график  на 2023 год должен быть утвержден не позднее 27 января 2023 года, на 2024 год - не позднее 22 января 2024 года, на 2025 год - 21 января 2025 года, на 2026 год — не позднее 23 января 2026 года. </w:t>
      </w:r>
    </w:p>
    <w:p>
      <w:pPr>
        <w:pStyle w:val="Normal"/>
        <w:widowControl/>
        <w:suppressAutoHyphens w:val="true"/>
        <w:bidi w:val="0"/>
        <w:spacing w:lineRule="auto" w:line="240" w:before="0" w:after="0"/>
        <w:ind w:left="0" w:right="0" w:firstLine="709"/>
        <w:jc w:val="both"/>
        <w:rPr/>
      </w:pPr>
      <w:r>
        <w:rPr>
          <w:sz w:val="28"/>
          <w:szCs w:val="28"/>
          <w:lang w:eastAsia="en-US"/>
        </w:rPr>
        <w:t xml:space="preserve">Проверкой своевременности утверждения Плана-графика установлено, </w:t>
      </w:r>
      <w:r>
        <w:rPr>
          <w:rFonts w:eastAsia="Times New Roman" w:cs="Times New Roman"/>
          <w:color w:val="auto"/>
          <w:kern w:val="0"/>
          <w:sz w:val="28"/>
          <w:szCs w:val="28"/>
          <w:lang w:val="ru-RU" w:eastAsia="en-US" w:bidi="ar-SA"/>
        </w:rPr>
        <w:t>что ф</w:t>
      </w:r>
      <w:r>
        <w:rPr>
          <w:sz w:val="28"/>
          <w:szCs w:val="28"/>
        </w:rPr>
        <w:t>актически План-график  на 2023 год утвержден</w:t>
      </w:r>
      <w:r>
        <w:rPr>
          <w:sz w:val="28"/>
          <w:szCs w:val="28"/>
          <w:lang w:val="en-US"/>
        </w:rPr>
        <w:t xml:space="preserve"> </w:t>
      </w:r>
      <w:r>
        <w:rPr>
          <w:rFonts w:eastAsia="Times New Roman" w:cs="Times New Roman"/>
          <w:color w:val="000000"/>
          <w:kern w:val="0"/>
          <w:sz w:val="28"/>
          <w:szCs w:val="28"/>
          <w:lang w:val="ru-RU" w:eastAsia="ru-RU" w:bidi="ar-SA"/>
        </w:rPr>
        <w:t>23</w:t>
      </w:r>
      <w:r>
        <w:rPr>
          <w:sz w:val="28"/>
          <w:szCs w:val="28"/>
          <w:lang w:val="en-US"/>
        </w:rPr>
        <w:t xml:space="preserve"> </w:t>
      </w:r>
      <w:r>
        <w:rPr>
          <w:rFonts w:eastAsia="Times New Roman" w:cs="Times New Roman"/>
          <w:color w:val="auto"/>
          <w:kern w:val="0"/>
          <w:sz w:val="28"/>
          <w:szCs w:val="28"/>
          <w:lang w:val="ru-RU" w:eastAsia="ru-RU" w:bidi="ar-SA"/>
        </w:rPr>
        <w:t>января</w:t>
      </w:r>
      <w:r>
        <w:rPr>
          <w:sz w:val="28"/>
          <w:szCs w:val="28"/>
        </w:rPr>
        <w:t xml:space="preserve"> 2023 года, </w:t>
      </w:r>
      <w:r>
        <w:rPr>
          <w:sz w:val="28"/>
          <w:szCs w:val="28"/>
          <w:highlight w:val="white"/>
        </w:rPr>
        <w:t>План-график</w:t>
      </w:r>
      <w:r>
        <w:rPr>
          <w:sz w:val="28"/>
          <w:szCs w:val="28"/>
        </w:rPr>
        <w:t xml:space="preserve"> на 2024 год - </w:t>
      </w:r>
      <w:r>
        <w:rPr>
          <w:rFonts w:eastAsia="Times New Roman" w:cs="Times New Roman"/>
          <w:color w:val="auto"/>
          <w:kern w:val="0"/>
          <w:sz w:val="28"/>
          <w:szCs w:val="28"/>
          <w:lang w:val="ru-RU" w:eastAsia="ru-RU" w:bidi="ar-SA"/>
        </w:rPr>
        <w:t>10</w:t>
      </w:r>
      <w:r>
        <w:rPr>
          <w:sz w:val="28"/>
          <w:szCs w:val="28"/>
        </w:rPr>
        <w:t xml:space="preserve"> </w:t>
      </w:r>
      <w:r>
        <w:rPr>
          <w:rFonts w:eastAsia="Times New Roman" w:cs="Times New Roman"/>
          <w:color w:val="auto"/>
          <w:kern w:val="0"/>
          <w:sz w:val="28"/>
          <w:szCs w:val="28"/>
          <w:lang w:val="ru-RU" w:eastAsia="ru-RU" w:bidi="ar-SA"/>
        </w:rPr>
        <w:t>января</w:t>
      </w:r>
      <w:r>
        <w:rPr>
          <w:sz w:val="28"/>
          <w:szCs w:val="28"/>
        </w:rPr>
        <w:t xml:space="preserve"> 2024 года, </w:t>
      </w:r>
      <w:r>
        <w:rPr>
          <w:sz w:val="28"/>
          <w:szCs w:val="28"/>
          <w:highlight w:val="white"/>
        </w:rPr>
        <w:t>План-график</w:t>
      </w:r>
      <w:r>
        <w:rPr>
          <w:sz w:val="28"/>
          <w:szCs w:val="28"/>
        </w:rPr>
        <w:t xml:space="preserve"> на 2025 год - 28 декабря 2024 года, </w:t>
      </w:r>
      <w:r>
        <w:rPr>
          <w:sz w:val="28"/>
          <w:szCs w:val="28"/>
          <w:highlight w:val="white"/>
        </w:rPr>
        <w:t>План-график</w:t>
      </w:r>
      <w:r>
        <w:rPr>
          <w:sz w:val="28"/>
          <w:szCs w:val="28"/>
        </w:rPr>
        <w:t xml:space="preserve"> на 2026 год — </w:t>
      </w:r>
      <w:r>
        <w:rPr>
          <w:rFonts w:eastAsia="Times New Roman" w:cs="Times New Roman"/>
          <w:color w:val="auto"/>
          <w:kern w:val="0"/>
          <w:sz w:val="28"/>
          <w:szCs w:val="28"/>
          <w:lang w:val="ru-RU" w:eastAsia="ru-RU" w:bidi="ar-SA"/>
        </w:rPr>
        <w:t>13 января</w:t>
      </w:r>
      <w:r>
        <w:rPr>
          <w:sz w:val="28"/>
          <w:szCs w:val="28"/>
        </w:rPr>
        <w:t xml:space="preserve"> 2026 года, что соответствует требованиям вышеуказанного нормативного правового акта.</w:t>
      </w:r>
    </w:p>
    <w:p>
      <w:pPr>
        <w:pStyle w:val="Normal"/>
        <w:widowControl/>
        <w:suppressAutoHyphens w:val="true"/>
        <w:bidi w:val="0"/>
        <w:spacing w:lineRule="auto" w:line="240" w:before="0" w:after="0"/>
        <w:ind w:left="0" w:right="0" w:firstLine="680"/>
        <w:jc w:val="both"/>
        <w:rPr/>
      </w:pPr>
      <w:r>
        <w:rPr>
          <w:rFonts w:cs="Calibri"/>
          <w:color w:val="000000"/>
          <w:sz w:val="28"/>
          <w:szCs w:val="28"/>
          <w:lang w:eastAsia="ar-SA"/>
        </w:rPr>
        <w:t>2.</w:t>
      </w:r>
      <w:r>
        <w:rPr>
          <w:rFonts w:eastAsia="Calibri"/>
          <w:color w:val="000000"/>
          <w:sz w:val="28"/>
          <w:szCs w:val="28"/>
          <w:lang w:eastAsia="en-US"/>
        </w:rPr>
        <w:t xml:space="preserve"> </w:t>
      </w:r>
      <w:r>
        <w:rPr>
          <w:rFonts w:eastAsia="Calibri" w:cs="Calibri"/>
          <w:b w:val="false"/>
          <w:bCs w:val="false"/>
          <w:color w:val="000000"/>
          <w:kern w:val="0"/>
          <w:sz w:val="28"/>
          <w:szCs w:val="28"/>
          <w:lang w:val="ru-RU" w:eastAsia="ar-SA" w:bidi="ar-SA"/>
        </w:rPr>
        <w:t>В</w:t>
      </w:r>
      <w:r>
        <w:rPr>
          <w:rFonts w:cs="Calibri"/>
          <w:color w:val="000000"/>
          <w:sz w:val="28"/>
          <w:szCs w:val="28"/>
          <w:u w:val="none"/>
          <w:lang w:eastAsia="ar-SA"/>
        </w:rPr>
        <w:t xml:space="preserve"> 2023, 2024, 2025, 2026 </w:t>
      </w:r>
      <w:r>
        <w:rPr>
          <w:rFonts w:eastAsia="Calibri" w:cs="Calibri"/>
          <w:b w:val="false"/>
          <w:bCs w:val="false"/>
          <w:i w:val="false"/>
          <w:caps w:val="false"/>
          <w:smallCaps w:val="false"/>
          <w:strike w:val="false"/>
          <w:dstrike w:val="false"/>
          <w:outline w:val="false"/>
          <w:shadow w:val="false"/>
          <w:color w:val="000000"/>
          <w:spacing w:val="0"/>
          <w:sz w:val="28"/>
          <w:szCs w:val="28"/>
          <w:u w:val="none"/>
          <w:em w:val="none"/>
          <w:lang w:eastAsia="ar-SA"/>
        </w:rPr>
        <w:t>(на дату проверки)</w:t>
      </w:r>
      <w:r>
        <w:rPr>
          <w:rFonts w:cs="Calibri"/>
          <w:color w:val="000000"/>
          <w:sz w:val="28"/>
          <w:szCs w:val="28"/>
          <w:u w:val="none"/>
          <w:lang w:eastAsia="ar-SA"/>
        </w:rPr>
        <w:t xml:space="preserve"> годах </w:t>
      </w:r>
      <w:r>
        <w:rPr>
          <w:rFonts w:eastAsia="Calibri" w:cs="Calibri"/>
          <w:b w:val="false"/>
          <w:bCs w:val="false"/>
          <w:i w:val="false"/>
          <w:strike w:val="false"/>
          <w:dstrike w:val="false"/>
          <w:outline w:val="false"/>
          <w:shadow w:val="false"/>
          <w:color w:val="000000"/>
          <w:sz w:val="28"/>
          <w:szCs w:val="28"/>
          <w:u w:val="none"/>
          <w:em w:val="none"/>
          <w:lang w:eastAsia="ar-SA"/>
        </w:rPr>
        <w:t xml:space="preserve">закупки конкурентными способами  не осуществлялись. Все контракты были заключены с единственным поставщиком в соответствии  с пунктами 4, </w:t>
      </w:r>
      <w:r>
        <w:rPr>
          <w:rFonts w:eastAsia="Calibri" w:cs="Calibri"/>
          <w:b w:val="false"/>
          <w:bCs w:val="false"/>
          <w:i w:val="false"/>
          <w:strike w:val="false"/>
          <w:dstrike w:val="false"/>
          <w:outline w:val="false"/>
          <w:shadow w:val="false"/>
          <w:color w:val="000000"/>
          <w:kern w:val="0"/>
          <w:sz w:val="28"/>
          <w:szCs w:val="28"/>
          <w:u w:val="none"/>
          <w:em w:val="none"/>
          <w:lang w:val="ru-RU" w:eastAsia="ar-SA" w:bidi="ar-SA"/>
        </w:rPr>
        <w:t xml:space="preserve">5    </w:t>
      </w:r>
      <w:r>
        <w:rPr>
          <w:rFonts w:eastAsia="Calibri" w:cs="Calibri"/>
          <w:b w:val="false"/>
          <w:bCs w:val="false"/>
          <w:i w:val="false"/>
          <w:strike w:val="false"/>
          <w:dstrike w:val="false"/>
          <w:outline w:val="false"/>
          <w:shadow w:val="false"/>
          <w:color w:val="000000"/>
          <w:sz w:val="28"/>
          <w:szCs w:val="28"/>
          <w:u w:val="none"/>
          <w:em w:val="none"/>
          <w:lang w:eastAsia="ar-SA"/>
        </w:rPr>
        <w:t xml:space="preserve"> части 1 статьи 93 Закона № 44-ФЗ.</w:t>
      </w:r>
    </w:p>
    <w:p>
      <w:pPr>
        <w:pStyle w:val="Normal"/>
        <w:widowControl/>
        <w:suppressAutoHyphens w:val="true"/>
        <w:bidi w:val="0"/>
        <w:spacing w:lineRule="auto" w:line="240" w:before="0" w:after="0"/>
        <w:ind w:left="0" w:right="0" w:firstLine="680"/>
        <w:jc w:val="both"/>
        <w:rPr/>
      </w:pPr>
      <w:r>
        <w:rPr>
          <w:rFonts w:eastAsia="Calibri" w:cs="Calibri"/>
          <w:b w:val="false"/>
          <w:bCs w:val="false"/>
          <w:i w:val="false"/>
          <w:caps w:val="false"/>
          <w:smallCaps w:val="false"/>
          <w:strike w:val="false"/>
          <w:dstrike w:val="false"/>
          <w:outline w:val="false"/>
          <w:shadow w:val="false"/>
          <w:color w:val="000000"/>
          <w:spacing w:val="0"/>
          <w:kern w:val="0"/>
          <w:sz w:val="28"/>
          <w:szCs w:val="28"/>
          <w:u w:val="none"/>
          <w:em w:val="none"/>
          <w:lang w:val="ru-RU" w:eastAsia="en-US" w:bidi="ar-SA"/>
        </w:rPr>
        <w:t>В соответствии с пунктом 4 части 1 статьи 93 Закона № 44-ФЗ закупка у единственного поставщика (подрядчика, исполнителя) может осуществляться Заказчиком на сумму, не превышающую шестисот тысяч рублей. При этом годовой объем закупок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p>
    <w:p>
      <w:pPr>
        <w:pStyle w:val="Normal"/>
        <w:widowControl/>
        <w:suppressAutoHyphens w:val="true"/>
        <w:bidi w:val="0"/>
        <w:spacing w:lineRule="auto" w:line="240" w:before="0" w:after="0"/>
        <w:ind w:left="0" w:right="0" w:firstLine="680"/>
        <w:jc w:val="both"/>
        <w:rPr/>
      </w:pPr>
      <w:r>
        <w:rPr>
          <w:rFonts w:eastAsia="Calibri"/>
          <w:color w:val="000000"/>
          <w:sz w:val="28"/>
          <w:szCs w:val="28"/>
          <w:lang w:eastAsia="en-US"/>
        </w:rPr>
        <w:t xml:space="preserve">В соответствии с пунктом 5 части 1 статьи 93 Закона № 44-ФЗ закупка у единственного поставщика (подрядчика, исполнителя) может осуществляться Заказчиком  на сумму, не превышающую шестисот тысяч рублей. </w:t>
      </w:r>
    </w:p>
    <w:p>
      <w:pPr>
        <w:pStyle w:val="Normal"/>
        <w:widowControl/>
        <w:suppressAutoHyphens w:val="true"/>
        <w:bidi w:val="0"/>
        <w:spacing w:lineRule="auto" w:line="240" w:before="0" w:after="0"/>
        <w:ind w:left="0" w:right="0" w:firstLine="680"/>
        <w:jc w:val="both"/>
        <w:rPr/>
      </w:pPr>
      <w:r>
        <w:rPr>
          <w:rFonts w:eastAsia="Calibri"/>
          <w:color w:val="000000"/>
          <w:sz w:val="28"/>
          <w:szCs w:val="28"/>
          <w:lang w:eastAsia="en-US"/>
        </w:rPr>
        <w:t>При этом годовой объем закупок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pPr>
        <w:pStyle w:val="Normal"/>
        <w:widowControl/>
        <w:suppressAutoHyphens w:val="true"/>
        <w:bidi w:val="0"/>
        <w:spacing w:lineRule="auto" w:line="240" w:before="0" w:after="0"/>
        <w:ind w:left="0" w:right="0" w:firstLine="680"/>
        <w:jc w:val="both"/>
        <w:rPr/>
      </w:pPr>
      <w:r>
        <w:rPr>
          <w:rFonts w:eastAsia="Calibri"/>
          <w:color w:val="000000"/>
          <w:sz w:val="28"/>
          <w:szCs w:val="28"/>
          <w:lang w:eastAsia="en-US"/>
        </w:rPr>
        <w:t>В соответствии с представленными Заказчиком реестр</w:t>
      </w:r>
      <w:r>
        <w:rPr>
          <w:rFonts w:eastAsia="Calibri" w:cs="Times New Roman"/>
          <w:color w:val="000000"/>
          <w:kern w:val="0"/>
          <w:sz w:val="28"/>
          <w:szCs w:val="28"/>
          <w:lang w:val="ru-RU" w:eastAsia="en-US" w:bidi="ar-SA"/>
        </w:rPr>
        <w:t>ами</w:t>
      </w:r>
      <w:r>
        <w:rPr>
          <w:rFonts w:eastAsia="Calibri"/>
          <w:color w:val="000000"/>
          <w:sz w:val="28"/>
          <w:szCs w:val="28"/>
          <w:lang w:eastAsia="en-US"/>
        </w:rPr>
        <w:t xml:space="preserve"> контрактов, заключенных </w:t>
      </w:r>
      <w:r>
        <w:rPr>
          <w:rFonts w:ascii="Calibri" w:hAnsi="Calibri"/>
          <w:b w:val="false"/>
          <w:i w:val="false"/>
          <w:strike w:val="false"/>
          <w:dstrike w:val="false"/>
          <w:outline w:val="false"/>
          <w:shadow w:val="false"/>
          <w:color w:val="000000"/>
          <w:sz w:val="22"/>
          <w:u w:val="none"/>
          <w:em w:val="none"/>
        </w:rPr>
        <w:t xml:space="preserve"> </w:t>
      </w:r>
      <w:r>
        <w:rPr>
          <w:b w:val="false"/>
          <w:i w:val="false"/>
          <w:strike w:val="false"/>
          <w:dstrike w:val="false"/>
          <w:outline w:val="false"/>
          <w:shadow w:val="false"/>
          <w:color w:val="000000"/>
          <w:sz w:val="28"/>
          <w:szCs w:val="28"/>
          <w:u w:val="none"/>
          <w:em w:val="none"/>
        </w:rPr>
        <w:t xml:space="preserve">с единственным поставщиком (исполнителем, подрядчиком) на поставки товаров, выполнение работ, оказание услуг, </w:t>
      </w:r>
      <w:r>
        <w:rPr>
          <w:rFonts w:eastAsia="Calibri"/>
          <w:color w:val="000000"/>
          <w:sz w:val="28"/>
          <w:szCs w:val="28"/>
          <w:lang w:eastAsia="en-US"/>
        </w:rPr>
        <w:t xml:space="preserve"> оплата которых осуществлялась в 2023, 2024, 2025, 2026 год</w:t>
      </w:r>
      <w:r>
        <w:rPr>
          <w:rFonts w:eastAsia="Calibri" w:cs="Times New Roman"/>
          <w:color w:val="000000"/>
          <w:kern w:val="0"/>
          <w:sz w:val="28"/>
          <w:szCs w:val="28"/>
          <w:lang w:val="ru-RU" w:eastAsia="en-US" w:bidi="ar-SA"/>
        </w:rPr>
        <w:t>ах</w:t>
      </w:r>
      <w:r>
        <w:rPr>
          <w:rFonts w:eastAsia="Calibri"/>
          <w:color w:val="000000"/>
          <w:sz w:val="28"/>
          <w:szCs w:val="28"/>
          <w:lang w:eastAsia="en-US"/>
        </w:rPr>
        <w:t>, нарушений, в части превышения таких ограничений, не установлено.</w:t>
      </w:r>
    </w:p>
    <w:p>
      <w:pPr>
        <w:pStyle w:val="Normal"/>
        <w:widowControl/>
        <w:suppressAutoHyphens w:val="true"/>
        <w:bidi w:val="0"/>
        <w:spacing w:lineRule="auto" w:line="240" w:before="0" w:after="0"/>
        <w:ind w:left="0" w:right="0" w:firstLine="680"/>
        <w:jc w:val="both"/>
        <w:rPr/>
      </w:pPr>
      <w:r>
        <w:rPr>
          <w:rFonts w:eastAsia="Calibri"/>
          <w:color w:val="000000"/>
          <w:sz w:val="28"/>
          <w:szCs w:val="28"/>
          <w:lang w:eastAsia="en-US"/>
        </w:rPr>
        <w:t>Согласно части 2 статьи 93 Закона № 44-ФЗ при осуществлении закупки у единственного поставщика (подрядчика, исполнителя) в случаях, предусмотренных пунктами 6, 9, 34 и 50 части 1 указанной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в орган местного самоуправления муниципального района, уполномоченный на осуществление контроля в сфере закупок.</w:t>
      </w:r>
    </w:p>
    <w:p>
      <w:pPr>
        <w:pStyle w:val="Normal"/>
        <w:widowControl/>
        <w:suppressAutoHyphens w:val="true"/>
        <w:bidi w:val="0"/>
        <w:spacing w:lineRule="auto" w:line="240" w:before="0" w:after="0"/>
        <w:ind w:left="0" w:right="0" w:firstLine="680"/>
        <w:jc w:val="both"/>
        <w:rPr/>
      </w:pPr>
      <w:r>
        <w:rPr>
          <w:rFonts w:eastAsia="Calibri"/>
          <w:color w:val="000000"/>
          <w:sz w:val="28"/>
          <w:szCs w:val="28"/>
          <w:lang w:eastAsia="en-US"/>
        </w:rPr>
        <w:t xml:space="preserve">В проверяемом периоде Заказчиком такие контракты не заключались, соответственно уведомления в уполномоченный орган - Отдел внутреннего финансового контроля администрации муниципального образования           Усть-Лабинский район,  не </w:t>
      </w:r>
      <w:r>
        <w:rPr>
          <w:rFonts w:eastAsia="Calibri" w:cs="Times New Roman"/>
          <w:color w:val="000000"/>
          <w:kern w:val="0"/>
          <w:sz w:val="28"/>
          <w:szCs w:val="28"/>
          <w:lang w:val="ru-RU" w:eastAsia="en-US" w:bidi="ar-SA"/>
        </w:rPr>
        <w:t>направлялись</w:t>
      </w:r>
      <w:r>
        <w:rPr>
          <w:rFonts w:eastAsia="Calibri"/>
          <w:color w:val="000000"/>
          <w:sz w:val="28"/>
          <w:szCs w:val="28"/>
          <w:lang w:eastAsia="en-US"/>
        </w:rPr>
        <w:t>.</w:t>
      </w:r>
    </w:p>
    <w:p>
      <w:pPr>
        <w:pStyle w:val="Normal"/>
        <w:widowControl/>
        <w:suppressAutoHyphens w:val="true"/>
        <w:bidi w:val="0"/>
        <w:spacing w:lineRule="auto" w:line="240" w:before="0" w:after="0"/>
        <w:ind w:left="0" w:right="0" w:firstLine="680"/>
        <w:jc w:val="both"/>
        <w:rPr/>
      </w:pPr>
      <w:r>
        <w:rPr>
          <w:rFonts w:eastAsia="Calibri" w:cs="Calibri"/>
          <w:color w:val="000000"/>
          <w:sz w:val="28"/>
          <w:szCs w:val="28"/>
          <w:lang w:eastAsia="ar-SA"/>
        </w:rPr>
        <w:t xml:space="preserve">На момент проведения проверки процедуры, находящиеся на стадии определения поставщика (подрядчика, исполнителя), подлежащие проверке,  отсутствуют. </w:t>
      </w:r>
    </w:p>
    <w:p>
      <w:pPr>
        <w:pStyle w:val="Normal"/>
        <w:widowControl/>
        <w:suppressAutoHyphens w:val="true"/>
        <w:bidi w:val="0"/>
        <w:spacing w:lineRule="auto" w:line="240" w:before="0" w:after="0"/>
        <w:ind w:left="0" w:right="0" w:firstLine="680"/>
        <w:jc w:val="both"/>
        <w:rPr/>
      </w:pPr>
      <w:r>
        <w:rPr>
          <w:rFonts w:cs="Calibri"/>
          <w:color w:val="000000"/>
          <w:sz w:val="28"/>
          <w:szCs w:val="28"/>
          <w:lang w:eastAsia="ar-SA"/>
        </w:rPr>
        <w:t xml:space="preserve">3. </w:t>
      </w:r>
      <w:r>
        <w:rPr>
          <w:rFonts w:cs="Calibri"/>
          <w:b w:val="false"/>
          <w:bCs w:val="false"/>
          <w:color w:val="000000"/>
          <w:sz w:val="28"/>
          <w:szCs w:val="28"/>
          <w:lang w:eastAsia="ar-SA"/>
        </w:rPr>
        <w:t xml:space="preserve"> </w:t>
      </w:r>
      <w:r>
        <w:rPr>
          <w:b w:val="false"/>
          <w:bCs w:val="false"/>
          <w:color w:val="000000"/>
          <w:sz w:val="28"/>
          <w:szCs w:val="28"/>
        </w:rPr>
        <w:t>Согласно части 4 статьи 30 Закона № 44-ФЗ по итогам года заказчик обязан составить отчет об объеме закупок у субъектов малого предпринимательства (СМП), социально ориентированных некоммерческих организаций (СОНКО) (далее - Отчет об объеме закупок у СМП и СОНКО или Отчет), предусмотренный частью 2 статьи 30 Закона № 44-ФЗ, и до 1 апреля года, следующего за отчетным, разместить Отчет в ЕИС.</w:t>
      </w:r>
    </w:p>
    <w:p>
      <w:pPr>
        <w:pStyle w:val="Normal"/>
        <w:widowControl/>
        <w:suppressAutoHyphens w:val="true"/>
        <w:overflowPunct w:val="false"/>
        <w:bidi w:val="0"/>
        <w:spacing w:lineRule="auto" w:line="240" w:before="0" w:after="0"/>
        <w:ind w:left="0" w:right="0" w:firstLine="680"/>
        <w:jc w:val="both"/>
        <w:rPr/>
      </w:pPr>
      <w:r>
        <w:rPr>
          <w:bCs/>
          <w:color w:val="000000"/>
          <w:sz w:val="28"/>
          <w:szCs w:val="28"/>
        </w:rPr>
        <w:t xml:space="preserve">Согласно информации из реестра отчетов заказчиков, размещенных в ЕИС, Отчет об объеме закупок у СМП и СОНКО за </w:t>
      </w:r>
      <w:r>
        <w:rPr>
          <w:rFonts w:eastAsia="Calibri" w:cs="Times New Roman"/>
          <w:b w:val="false"/>
          <w:bCs/>
          <w:color w:val="000000"/>
          <w:sz w:val="28"/>
          <w:szCs w:val="28"/>
          <w:highlight w:val="white"/>
          <w:lang w:val="ru-RU" w:eastAsia="en-US"/>
        </w:rPr>
        <w:t xml:space="preserve"> 202</w:t>
      </w:r>
      <w:r>
        <w:rPr>
          <w:rFonts w:eastAsia="Times New Roman" w:cs="Times New Roman"/>
          <w:b w:val="false"/>
          <w:bCs/>
          <w:color w:val="000000"/>
          <w:sz w:val="28"/>
          <w:szCs w:val="28"/>
          <w:highlight w:val="white"/>
          <w:lang w:val="ru-RU" w:eastAsia="ru-RU"/>
        </w:rPr>
        <w:t>3</w:t>
      </w:r>
      <w:r>
        <w:rPr>
          <w:bCs/>
          <w:color w:val="000000"/>
          <w:sz w:val="28"/>
          <w:szCs w:val="28"/>
        </w:rPr>
        <w:t xml:space="preserve"> год  Заказчиком </w:t>
      </w:r>
      <w:r>
        <w:rPr>
          <w:rFonts w:eastAsia="Calibri" w:cs="Times New Roman"/>
          <w:b w:val="false"/>
          <w:bCs/>
          <w:color w:val="000000"/>
          <w:sz w:val="28"/>
          <w:szCs w:val="28"/>
          <w:highlight w:val="white"/>
          <w:lang w:val="ru-RU" w:eastAsia="en-US"/>
        </w:rPr>
        <w:t xml:space="preserve">размещен в ЕИС </w:t>
      </w:r>
      <w:r>
        <w:rPr>
          <w:rFonts w:eastAsia="Calibri" w:cs="Times New Roman"/>
          <w:b w:val="false"/>
          <w:bCs/>
          <w:color w:val="000000"/>
          <w:kern w:val="0"/>
          <w:sz w:val="28"/>
          <w:szCs w:val="28"/>
          <w:highlight w:val="white"/>
          <w:lang w:val="ru-RU" w:eastAsia="en-US" w:bidi="ar-SA"/>
        </w:rPr>
        <w:t>14</w:t>
      </w:r>
      <w:r>
        <w:rPr>
          <w:rFonts w:eastAsia="Calibri" w:cs="Times New Roman"/>
          <w:b w:val="false"/>
          <w:bCs/>
          <w:color w:val="000000"/>
          <w:sz w:val="28"/>
          <w:szCs w:val="28"/>
          <w:highlight w:val="white"/>
          <w:lang w:val="ru-RU" w:eastAsia="en-US"/>
        </w:rPr>
        <w:t xml:space="preserve"> марта 2024 года, за  202</w:t>
      </w:r>
      <w:r>
        <w:rPr>
          <w:rFonts w:eastAsia="Times New Roman" w:cs="Times New Roman"/>
          <w:b w:val="false"/>
          <w:bCs/>
          <w:color w:val="000000"/>
          <w:sz w:val="28"/>
          <w:szCs w:val="28"/>
          <w:highlight w:val="white"/>
          <w:lang w:val="ru-RU" w:eastAsia="ru-RU"/>
        </w:rPr>
        <w:t>4</w:t>
      </w:r>
      <w:r>
        <w:rPr>
          <w:rFonts w:eastAsia="Calibri" w:cs="Times New Roman"/>
          <w:b w:val="false"/>
          <w:bCs/>
          <w:color w:val="000000"/>
          <w:sz w:val="28"/>
          <w:szCs w:val="28"/>
          <w:highlight w:val="white"/>
          <w:lang w:val="ru-RU" w:eastAsia="en-US"/>
        </w:rPr>
        <w:t xml:space="preserve"> год - </w:t>
      </w:r>
      <w:r>
        <w:rPr>
          <w:rFonts w:eastAsia="Calibri" w:cs="Times New Roman"/>
          <w:b w:val="false"/>
          <w:bCs/>
          <w:color w:val="000000"/>
          <w:kern w:val="0"/>
          <w:sz w:val="28"/>
          <w:szCs w:val="28"/>
          <w:highlight w:val="white"/>
          <w:lang w:val="ru-RU" w:eastAsia="en-US" w:bidi="ar-SA"/>
        </w:rPr>
        <w:t>19</w:t>
      </w:r>
      <w:r>
        <w:rPr>
          <w:rFonts w:eastAsia="Calibri" w:cs="Times New Roman"/>
          <w:b w:val="false"/>
          <w:bCs/>
          <w:color w:val="000000"/>
          <w:sz w:val="28"/>
          <w:szCs w:val="28"/>
          <w:highlight w:val="white"/>
          <w:lang w:val="ru-RU" w:eastAsia="en-US"/>
        </w:rPr>
        <w:t xml:space="preserve"> </w:t>
      </w:r>
      <w:r>
        <w:rPr>
          <w:rFonts w:eastAsia="Calibri" w:cs="Times New Roman"/>
          <w:b w:val="false"/>
          <w:bCs/>
          <w:color w:val="000000"/>
          <w:kern w:val="0"/>
          <w:sz w:val="28"/>
          <w:szCs w:val="28"/>
          <w:highlight w:val="white"/>
          <w:lang w:val="ru-RU" w:eastAsia="en-US" w:bidi="ar-SA"/>
        </w:rPr>
        <w:t>февраля</w:t>
      </w:r>
      <w:r>
        <w:rPr>
          <w:rFonts w:eastAsia="Calibri" w:cs="Times New Roman"/>
          <w:b w:val="false"/>
          <w:bCs/>
          <w:color w:val="000000"/>
          <w:sz w:val="28"/>
          <w:szCs w:val="28"/>
          <w:highlight w:val="white"/>
          <w:lang w:val="ru-RU" w:eastAsia="en-US"/>
        </w:rPr>
        <w:t xml:space="preserve"> 2025 года, за 2025 год — </w:t>
      </w:r>
      <w:r>
        <w:rPr>
          <w:rFonts w:eastAsia="Calibri" w:cs="Times New Roman"/>
          <w:b w:val="false"/>
          <w:bCs/>
          <w:color w:val="000000"/>
          <w:kern w:val="0"/>
          <w:sz w:val="28"/>
          <w:szCs w:val="28"/>
          <w:highlight w:val="white"/>
          <w:lang w:val="ru-RU" w:eastAsia="en-US" w:bidi="ar-SA"/>
        </w:rPr>
        <w:t>25 февраля</w:t>
      </w:r>
      <w:r>
        <w:rPr>
          <w:rFonts w:eastAsia="Calibri" w:cs="Times New Roman"/>
          <w:b w:val="false"/>
          <w:bCs/>
          <w:color w:val="000000"/>
          <w:sz w:val="28"/>
          <w:szCs w:val="28"/>
          <w:highlight w:val="white"/>
          <w:lang w:val="ru-RU" w:eastAsia="en-US"/>
        </w:rPr>
        <w:t xml:space="preserve"> 2026 года, т.е. своевременно.  </w:t>
      </w:r>
    </w:p>
    <w:p>
      <w:pPr>
        <w:pStyle w:val="Normal"/>
        <w:widowControl/>
        <w:suppressAutoHyphens w:val="true"/>
        <w:bidi w:val="0"/>
        <w:spacing w:lineRule="auto" w:line="240" w:before="0" w:after="0"/>
        <w:ind w:left="0" w:right="0" w:firstLine="680"/>
        <w:jc w:val="both"/>
        <w:rPr/>
      </w:pPr>
      <w:r>
        <w:rPr>
          <w:bCs/>
          <w:color w:val="000000"/>
          <w:sz w:val="28"/>
          <w:szCs w:val="28"/>
        </w:rPr>
        <w:t xml:space="preserve">Частью 1 статьи 30 Закона № 44-ФЗ установлена обязанность заказчиков осуществлять закупки у СМП и СОНКО в объеме не менее чем </w:t>
      </w:r>
      <w:r>
        <w:rPr>
          <w:rFonts w:eastAsia="Calibri"/>
          <w:bCs/>
          <w:color w:val="000000"/>
          <w:sz w:val="28"/>
          <w:szCs w:val="28"/>
          <w:lang w:eastAsia="en-US"/>
        </w:rPr>
        <w:t xml:space="preserve"> 25 процентов  </w:t>
      </w:r>
      <w:r>
        <w:rPr>
          <w:bCs/>
          <w:color w:val="000000"/>
          <w:sz w:val="28"/>
          <w:szCs w:val="28"/>
        </w:rPr>
        <w:t>совокупного годового объема закупок, рассчитанного с учетом части 1.1 указанной статьи,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СМП и СОНКО, а также осуществления закупок с учетом положений части 5 указанной статьи.</w:t>
      </w:r>
    </w:p>
    <w:p>
      <w:pPr>
        <w:pStyle w:val="Normal"/>
        <w:widowControl/>
        <w:suppressAutoHyphens w:val="true"/>
        <w:bidi w:val="0"/>
        <w:spacing w:lineRule="auto" w:line="240" w:before="0" w:after="0"/>
        <w:ind w:left="0" w:right="0" w:firstLine="680"/>
        <w:jc w:val="both"/>
        <w:rPr/>
      </w:pPr>
      <w:r>
        <w:rPr>
          <w:rFonts w:eastAsia="Calibri" w:cs="Times New Roman"/>
          <w:bCs/>
          <w:color w:val="000000"/>
          <w:kern w:val="0"/>
          <w:sz w:val="28"/>
          <w:szCs w:val="28"/>
          <w:lang w:val="ru-RU" w:eastAsia="en-US" w:bidi="ar-SA"/>
        </w:rPr>
        <w:t xml:space="preserve">Доля закупок, которые Заказчик осуществил у СМП и СОНКО в  </w:t>
      </w:r>
      <w:r>
        <w:rPr>
          <w:rFonts w:eastAsia="Times New Roman" w:cs="Times New Roman"/>
          <w:bCs/>
          <w:color w:val="000000"/>
          <w:kern w:val="0"/>
          <w:sz w:val="28"/>
          <w:szCs w:val="28"/>
          <w:lang w:val="ru-RU" w:eastAsia="ru-RU" w:bidi="ar-SA"/>
        </w:rPr>
        <w:t>2023, 2024, 2025 годах составила 0,00</w:t>
      </w:r>
      <w:r>
        <w:rPr>
          <w:rFonts w:eastAsia="Times New Roman" w:cs="Times New Roman"/>
          <w:b w:val="false"/>
          <w:bCs/>
          <w:i w:val="false"/>
          <w:caps w:val="false"/>
          <w:smallCaps w:val="false"/>
          <w:color w:val="000000"/>
          <w:spacing w:val="0"/>
          <w:kern w:val="0"/>
          <w:sz w:val="28"/>
          <w:szCs w:val="28"/>
          <w:lang w:val="ru-RU" w:eastAsia="ru-RU" w:bidi="ar-SA"/>
        </w:rPr>
        <w:t xml:space="preserve">  </w:t>
      </w:r>
      <w:r>
        <w:rPr>
          <w:rFonts w:eastAsia="Times New Roman" w:cs="Times New Roman"/>
          <w:bCs/>
          <w:color w:val="000000"/>
          <w:kern w:val="0"/>
          <w:sz w:val="28"/>
          <w:szCs w:val="28"/>
          <w:lang w:val="ru-RU" w:eastAsia="ru-RU" w:bidi="ar-SA"/>
        </w:rPr>
        <w:t xml:space="preserve">процентов. </w:t>
      </w:r>
      <w:r>
        <w:rPr>
          <w:rFonts w:eastAsia="Calibri" w:cs="Times New Roman"/>
          <w:bCs/>
          <w:color w:val="000000"/>
          <w:kern w:val="0"/>
          <w:sz w:val="28"/>
          <w:szCs w:val="28"/>
          <w:lang w:val="ru-RU" w:eastAsia="en-US" w:bidi="ar-SA"/>
        </w:rPr>
        <w:t xml:space="preserve">На основании Планов-графиков на </w:t>
      </w:r>
      <w:r>
        <w:rPr>
          <w:rFonts w:eastAsia="Times New Roman" w:cs="Times New Roman"/>
          <w:bCs/>
          <w:color w:val="000000"/>
          <w:kern w:val="0"/>
          <w:sz w:val="28"/>
          <w:szCs w:val="28"/>
          <w:lang w:val="ru-RU" w:eastAsia="ru-RU" w:bidi="ar-SA"/>
        </w:rPr>
        <w:t>2023, 2024, 2025</w:t>
      </w:r>
      <w:r>
        <w:rPr>
          <w:rFonts w:eastAsia="Calibri" w:cs="Times New Roman"/>
          <w:bCs/>
          <w:color w:val="000000"/>
          <w:kern w:val="0"/>
          <w:sz w:val="28"/>
          <w:szCs w:val="28"/>
          <w:lang w:val="ru-RU" w:eastAsia="en-US" w:bidi="ar-SA"/>
        </w:rPr>
        <w:t xml:space="preserve"> годы, закупки осуществлялись только у единственного поставщика, конкурентные процедуры закупок в этот период не осуществлялись. Нарушений не установлено.</w:t>
      </w:r>
    </w:p>
    <w:p>
      <w:pPr>
        <w:pStyle w:val="Normal"/>
        <w:widowControl/>
        <w:suppressAutoHyphens w:val="true"/>
        <w:bidi w:val="0"/>
        <w:spacing w:lineRule="auto" w:line="240" w:before="0" w:after="0"/>
        <w:ind w:left="0" w:right="0" w:firstLine="680"/>
        <w:jc w:val="both"/>
        <w:rPr/>
      </w:pPr>
      <w:r>
        <w:rPr>
          <w:rFonts w:eastAsia="Times New Roman" w:cs="Times New Roman"/>
          <w:bCs/>
          <w:color w:val="000000"/>
          <w:kern w:val="0"/>
          <w:sz w:val="28"/>
          <w:szCs w:val="28"/>
          <w:lang w:val="ru-RU" w:eastAsia="ru-RU" w:bidi="ar-SA"/>
        </w:rPr>
        <w:t>4</w:t>
      </w:r>
      <w:r>
        <w:rPr>
          <w:bCs/>
          <w:color w:val="000000"/>
          <w:sz w:val="28"/>
          <w:szCs w:val="28"/>
        </w:rPr>
        <w:t>.</w:t>
      </w:r>
      <w:r>
        <w:rPr>
          <w:color w:val="000000"/>
          <w:sz w:val="28"/>
          <w:szCs w:val="28"/>
        </w:rPr>
        <w:t xml:space="preserve"> Частью 2 статьи 30.1 Закона № 44-ФЗ установлена обязанность заказчиков по итогам года до 1 апреля года, следующего за отчетным, составлять и размещать в ЕИС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частью 1 </w:t>
      </w:r>
      <w:r>
        <w:rPr>
          <w:rFonts w:eastAsia="Times New Roman" w:cs="Times New Roman"/>
          <w:color w:val="000000"/>
          <w:kern w:val="0"/>
          <w:sz w:val="28"/>
          <w:szCs w:val="28"/>
          <w:lang w:val="ru-RU" w:eastAsia="ru-RU" w:bidi="ar-SA"/>
        </w:rPr>
        <w:t>указанной</w:t>
      </w:r>
      <w:r>
        <w:rPr>
          <w:color w:val="000000"/>
          <w:sz w:val="28"/>
          <w:szCs w:val="28"/>
        </w:rPr>
        <w:t xml:space="preserve"> статьи </w:t>
      </w:r>
      <w:r>
        <w:rPr>
          <w:bCs/>
          <w:color w:val="000000"/>
          <w:sz w:val="28"/>
          <w:szCs w:val="28"/>
        </w:rPr>
        <w:t>(далее - Отчет об объеме закупок российских товаров)</w:t>
      </w:r>
      <w:r>
        <w:rPr>
          <w:color w:val="000000"/>
          <w:sz w:val="28"/>
          <w:szCs w:val="28"/>
        </w:rPr>
        <w:t>.</w:t>
      </w:r>
    </w:p>
    <w:p>
      <w:pPr>
        <w:pStyle w:val="Normal"/>
        <w:widowControl/>
        <w:suppressAutoHyphens w:val="true"/>
        <w:bidi w:val="0"/>
        <w:spacing w:lineRule="auto" w:line="240" w:before="0" w:after="0"/>
        <w:ind w:left="0" w:right="0" w:firstLine="680"/>
        <w:jc w:val="both"/>
        <w:rPr/>
      </w:pPr>
      <w:r>
        <w:rPr>
          <w:color w:val="000000"/>
          <w:sz w:val="28"/>
          <w:szCs w:val="28"/>
        </w:rPr>
        <w:t>Согласно пункту 1 части 4 статьи 30.1 Закона № 44-ФЗ Правительством Российской Федерации определя</w:t>
      </w:r>
      <w:r>
        <w:rPr>
          <w:rFonts w:eastAsia="Times New Roman" w:cs="Times New Roman"/>
          <w:color w:val="000000"/>
          <w:kern w:val="0"/>
          <w:sz w:val="28"/>
          <w:szCs w:val="28"/>
          <w:lang w:val="ru-RU" w:eastAsia="ru-RU" w:bidi="ar-SA"/>
        </w:rPr>
        <w:t>ю</w:t>
      </w:r>
      <w:r>
        <w:rPr>
          <w:color w:val="000000"/>
          <w:sz w:val="28"/>
          <w:szCs w:val="28"/>
        </w:rPr>
        <w:t xml:space="preserve">тся требования к содержанию и форме </w:t>
      </w:r>
      <w:r>
        <w:rPr>
          <w:rFonts w:eastAsia="Times New Roman" w:cs="Times New Roman"/>
          <w:color w:val="000000"/>
          <w:kern w:val="0"/>
          <w:sz w:val="28"/>
          <w:szCs w:val="28"/>
          <w:lang w:val="ru-RU" w:eastAsia="ru-RU" w:bidi="ar-SA"/>
        </w:rPr>
        <w:t>о</w:t>
      </w:r>
      <w:r>
        <w:rPr>
          <w:color w:val="000000"/>
          <w:sz w:val="28"/>
          <w:szCs w:val="28"/>
        </w:rPr>
        <w:t>тчета, указанного в части 2 статьи 30.1 Закона № 44-ФЗ, а также порядок его подготовки и размещения в ЕИС.</w:t>
      </w:r>
    </w:p>
    <w:p>
      <w:pPr>
        <w:pStyle w:val="Normal"/>
        <w:widowControl/>
        <w:suppressAutoHyphens w:val="true"/>
        <w:bidi w:val="0"/>
        <w:spacing w:lineRule="auto" w:line="240" w:before="0" w:after="0"/>
        <w:ind w:left="0" w:right="0" w:firstLine="680"/>
        <w:jc w:val="both"/>
        <w:rPr/>
      </w:pPr>
      <w:r>
        <w:rPr>
          <w:color w:val="000000"/>
          <w:sz w:val="28"/>
          <w:szCs w:val="28"/>
        </w:rPr>
        <w:t>В соответствии с пунктом 1 постановления Правительства Российской Федерации  «О минимальной обязательной доле закупок российских товаров и ее достижении заказчиком» от 03.12.2020 № 2014 (далее – Постановление         № 2014) установлена, согласно приложению, минимальная обязательная доля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определенная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p>
    <w:p>
      <w:pPr>
        <w:pStyle w:val="Normal"/>
        <w:widowControl/>
        <w:suppressAutoHyphens w:val="true"/>
        <w:bidi w:val="0"/>
        <w:spacing w:lineRule="auto" w:line="240" w:before="0" w:after="0"/>
        <w:ind w:left="0" w:right="0" w:firstLine="680"/>
        <w:jc w:val="both"/>
        <w:rPr/>
      </w:pPr>
      <w:r>
        <w:rPr>
          <w:color w:val="000000"/>
          <w:sz w:val="28"/>
          <w:szCs w:val="28"/>
        </w:rPr>
        <w:t xml:space="preserve">В соответствии с подпунктом «б» пункта 4 Постановления № 2014 заказчик не позднее 1 апреля года, следующего за отчетным, подписывает вышеназванный </w:t>
      </w:r>
      <w:r>
        <w:rPr>
          <w:rFonts w:eastAsia="Times New Roman" w:cs="Times New Roman"/>
          <w:color w:val="000000"/>
          <w:kern w:val="0"/>
          <w:sz w:val="28"/>
          <w:szCs w:val="28"/>
          <w:lang w:val="ru-RU" w:eastAsia="ru-RU" w:bidi="ar-SA"/>
        </w:rPr>
        <w:t>О</w:t>
      </w:r>
      <w:r>
        <w:rPr>
          <w:color w:val="000000"/>
          <w:sz w:val="28"/>
          <w:szCs w:val="28"/>
        </w:rPr>
        <w:t>тчет усиленной квалифицированной электронной подписью лица, имеющего право действовать от имени Заказчика.</w:t>
      </w:r>
    </w:p>
    <w:p>
      <w:pPr>
        <w:pStyle w:val="Normal"/>
        <w:widowControl/>
        <w:suppressAutoHyphens w:val="true"/>
        <w:overflowPunct w:val="true"/>
        <w:bidi w:val="0"/>
        <w:spacing w:lineRule="auto" w:line="240" w:before="0" w:after="0"/>
        <w:ind w:left="0" w:right="0" w:firstLine="709"/>
        <w:jc w:val="both"/>
        <w:rPr/>
      </w:pPr>
      <w:r>
        <w:rPr>
          <w:rStyle w:val="12"/>
          <w:rFonts w:eastAsia="Calibri" w:cs="Times New Roman CYR"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ar-SA" w:bidi="ar-SA"/>
        </w:rPr>
        <w:t xml:space="preserve">Согласно части 7 статьи 5 </w:t>
      </w:r>
      <w:r>
        <w:rPr>
          <w:rStyle w:val="12"/>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ar-SA" w:bidi="ar-SA"/>
        </w:rPr>
        <w:t xml:space="preserve">Федерального закона от 08.08.2024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rStyle w:val="12"/>
          <w:rFonts w:eastAsia="Calibri" w:cs="Times New Roman CYR"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ar-SA" w:bidi="ar-SA"/>
        </w:rPr>
        <w:t>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2024 году, обоснование невозможности достижения в 2024 году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составляются и размещаются в единой информационной системе по правилам, действовавшим до дня вступления в силу указанного Федерального закона.</w:t>
      </w:r>
    </w:p>
    <w:p>
      <w:pPr>
        <w:pStyle w:val="Normal"/>
        <w:widowControl/>
        <w:suppressAutoHyphens w:val="true"/>
        <w:bidi w:val="0"/>
        <w:spacing w:lineRule="auto" w:line="240" w:before="0" w:after="0"/>
        <w:ind w:left="0" w:right="0" w:firstLine="680"/>
        <w:jc w:val="both"/>
        <w:rPr/>
      </w:pPr>
      <w:r>
        <w:rPr>
          <w:color w:val="000000"/>
          <w:sz w:val="28"/>
          <w:szCs w:val="28"/>
        </w:rPr>
        <w:t>При проверке соблюдения Заказчиком требований частей 1 и 2 статьи 30.1 Закона № 44-ФЗ, пункта 1 Постановления № 2014 по выполнению объема закупок российских товаров в проверяемом периоде установлено следующее:</w:t>
      </w:r>
    </w:p>
    <w:p>
      <w:pPr>
        <w:pStyle w:val="Normal"/>
        <w:widowControl/>
        <w:suppressAutoHyphens w:val="true"/>
        <w:bidi w:val="0"/>
        <w:spacing w:lineRule="auto" w:line="240" w:before="0" w:after="0"/>
        <w:ind w:left="0" w:right="0" w:firstLine="680"/>
        <w:jc w:val="both"/>
        <w:rPr/>
      </w:pPr>
      <w:r>
        <w:rPr>
          <w:color w:val="000000"/>
          <w:sz w:val="28"/>
          <w:szCs w:val="28"/>
        </w:rPr>
        <w:t xml:space="preserve">- </w:t>
      </w:r>
      <w:r>
        <w:rPr>
          <w:rFonts w:eastAsia="Times New Roman" w:cs="Times New Roman"/>
          <w:color w:val="000000"/>
          <w:kern w:val="0"/>
          <w:sz w:val="28"/>
          <w:szCs w:val="28"/>
          <w:lang w:val="ru-RU" w:eastAsia="ru-RU" w:bidi="ar-SA"/>
        </w:rPr>
        <w:t>с</w:t>
      </w:r>
      <w:r>
        <w:rPr>
          <w:color w:val="000000"/>
          <w:sz w:val="28"/>
          <w:szCs w:val="28"/>
        </w:rPr>
        <w:t>огласно Отчет</w:t>
      </w:r>
      <w:r>
        <w:rPr>
          <w:rFonts w:eastAsia="Times New Roman" w:cs="Times New Roman"/>
          <w:color w:val="000000"/>
          <w:kern w:val="0"/>
          <w:sz w:val="28"/>
          <w:szCs w:val="28"/>
          <w:lang w:val="ru-RU" w:eastAsia="ru-RU" w:bidi="ar-SA"/>
        </w:rPr>
        <w:t>у</w:t>
      </w:r>
      <w:r>
        <w:rPr>
          <w:color w:val="000000"/>
          <w:sz w:val="28"/>
          <w:szCs w:val="28"/>
        </w:rPr>
        <w:t xml:space="preserve"> </w:t>
      </w:r>
      <w:r>
        <w:rPr>
          <w:bCs/>
          <w:color w:val="000000"/>
          <w:sz w:val="28"/>
          <w:szCs w:val="28"/>
        </w:rPr>
        <w:t xml:space="preserve">об объеме закупок российских товаров </w:t>
      </w:r>
      <w:r>
        <w:rPr>
          <w:color w:val="000000"/>
          <w:sz w:val="28"/>
          <w:szCs w:val="28"/>
        </w:rPr>
        <w:t xml:space="preserve">за   2024 и 2025  годы в </w:t>
      </w:r>
      <w:r>
        <w:rPr>
          <w:rFonts w:eastAsia="Times New Roman" w:cs="Times New Roman"/>
          <w:color w:val="000000"/>
          <w:kern w:val="0"/>
          <w:sz w:val="28"/>
          <w:szCs w:val="28"/>
          <w:lang w:val="ru-RU" w:eastAsia="ru-RU" w:bidi="ar-SA"/>
        </w:rPr>
        <w:t>указанном периоде</w:t>
      </w:r>
      <w:r>
        <w:rPr>
          <w:color w:val="000000"/>
          <w:sz w:val="28"/>
          <w:szCs w:val="28"/>
        </w:rPr>
        <w:t xml:space="preserve"> не осуществлялась приемка товаров, </w:t>
      </w:r>
      <w:r>
        <w:rPr>
          <w:rFonts w:eastAsia="Times New Roman" w:cs="Times New Roman"/>
          <w:color w:val="000000"/>
          <w:kern w:val="0"/>
          <w:sz w:val="28"/>
          <w:szCs w:val="28"/>
          <w:lang w:val="ru-RU" w:eastAsia="ru-RU" w:bidi="ar-SA"/>
        </w:rPr>
        <w:t>отраженных</w:t>
      </w:r>
      <w:r>
        <w:rPr>
          <w:color w:val="000000"/>
          <w:sz w:val="28"/>
          <w:szCs w:val="28"/>
        </w:rPr>
        <w:t xml:space="preserve"> в приложении к Постановлению № 2014, что соответствует фактическим данным;</w:t>
      </w:r>
    </w:p>
    <w:p>
      <w:pPr>
        <w:pStyle w:val="Normal"/>
        <w:widowControl/>
        <w:suppressAutoHyphens w:val="true"/>
        <w:overflowPunct w:val="false"/>
        <w:bidi w:val="0"/>
        <w:spacing w:lineRule="auto" w:line="240" w:before="0" w:after="0"/>
        <w:ind w:left="0" w:right="0" w:firstLine="709"/>
        <w:jc w:val="both"/>
        <w:rPr/>
      </w:pPr>
      <w:r>
        <w:rPr>
          <w:bCs/>
          <w:color w:val="000000"/>
          <w:sz w:val="28"/>
          <w:szCs w:val="28"/>
        </w:rPr>
        <w:t xml:space="preserve">- Отчет об объеме закупок российских товаров за 2023 год Заказчиком в ЕИС не размещен, чем нарушено требование </w:t>
      </w:r>
      <w:r>
        <w:rPr>
          <w:bCs/>
          <w:color w:val="000000"/>
          <w:sz w:val="28"/>
          <w:szCs w:val="28"/>
          <w:lang w:eastAsia="ar-SA"/>
        </w:rPr>
        <w:t xml:space="preserve">части </w:t>
      </w:r>
      <w:r>
        <w:rPr>
          <w:rFonts w:eastAsia="Times New Roman" w:cs="Times New Roman"/>
          <w:bCs/>
          <w:color w:val="000000"/>
          <w:kern w:val="0"/>
          <w:sz w:val="28"/>
          <w:szCs w:val="28"/>
          <w:lang w:val="ru-RU" w:eastAsia="ar-SA" w:bidi="ar-SA"/>
        </w:rPr>
        <w:t>2</w:t>
      </w:r>
      <w:r>
        <w:rPr>
          <w:bCs/>
          <w:color w:val="000000"/>
          <w:sz w:val="28"/>
          <w:szCs w:val="28"/>
          <w:lang w:eastAsia="ar-SA"/>
        </w:rPr>
        <w:t xml:space="preserve"> статьи </w:t>
      </w:r>
      <w:r>
        <w:rPr>
          <w:rFonts w:eastAsia="Times New Roman" w:cs="Times New Roman"/>
          <w:bCs/>
          <w:color w:val="000000"/>
          <w:kern w:val="0"/>
          <w:sz w:val="28"/>
          <w:szCs w:val="28"/>
          <w:lang w:val="ru-RU" w:eastAsia="ar-SA" w:bidi="ar-SA"/>
        </w:rPr>
        <w:t>30.1</w:t>
      </w:r>
      <w:r>
        <w:rPr>
          <w:bCs/>
          <w:color w:val="000000"/>
          <w:sz w:val="28"/>
          <w:szCs w:val="28"/>
          <w:lang w:eastAsia="ar-SA"/>
        </w:rPr>
        <w:t xml:space="preserve">                 Закона № 44-ФЗ.</w:t>
      </w:r>
    </w:p>
    <w:p>
      <w:pPr>
        <w:pStyle w:val="Normal"/>
        <w:widowControl/>
        <w:suppressAutoHyphens w:val="true"/>
        <w:overflowPunct w:val="false"/>
        <w:bidi w:val="0"/>
        <w:spacing w:lineRule="auto" w:line="240" w:before="0" w:after="0"/>
        <w:ind w:left="0" w:right="0" w:firstLine="709"/>
        <w:jc w:val="both"/>
        <w:rPr/>
      </w:pPr>
      <w:r>
        <w:rPr>
          <w:bCs/>
          <w:color w:val="000000"/>
          <w:sz w:val="28"/>
          <w:szCs w:val="28"/>
          <w:highlight w:val="white"/>
        </w:rPr>
        <w:t xml:space="preserve">В указанном нарушении усматриваются признаки административного правонарушения, предусмотренного частью  </w:t>
      </w:r>
      <w:r>
        <w:rPr>
          <w:rFonts w:eastAsia="Times New Roman" w:cs="Times New Roman"/>
          <w:bCs/>
          <w:color w:val="000000"/>
          <w:kern w:val="0"/>
          <w:sz w:val="28"/>
          <w:szCs w:val="28"/>
          <w:highlight w:val="white"/>
          <w:lang w:val="ru-RU" w:eastAsia="ru-RU" w:bidi="ar-SA"/>
        </w:rPr>
        <w:t>3</w:t>
      </w:r>
      <w:r>
        <w:rPr>
          <w:bCs/>
          <w:color w:val="000000"/>
          <w:sz w:val="28"/>
          <w:szCs w:val="28"/>
          <w:highlight w:val="white"/>
        </w:rPr>
        <w:t xml:space="preserve"> статьи 7.30 </w:t>
      </w:r>
      <w:r>
        <w:rPr>
          <w:rFonts w:eastAsia="Calibri" w:cs="Times New Roman"/>
          <w:b w:val="false"/>
          <w:bCs/>
          <w:color w:val="000000"/>
          <w:kern w:val="0"/>
          <w:sz w:val="28"/>
          <w:szCs w:val="28"/>
          <w:highlight w:val="white"/>
          <w:lang w:val="ru-RU" w:eastAsia="en-US" w:bidi="ar-SA"/>
        </w:rPr>
        <w:t>кодекса Российской Федерации об административных правонарушениях (далее - КоАП РФ).</w:t>
      </w:r>
      <w:r>
        <w:rPr>
          <w:bCs/>
          <w:color w:val="000000"/>
          <w:sz w:val="28"/>
          <w:szCs w:val="28"/>
          <w:highlight w:val="white"/>
        </w:rPr>
        <w:t xml:space="preserve"> </w:t>
      </w:r>
    </w:p>
    <w:p>
      <w:pPr>
        <w:pStyle w:val="Normal"/>
        <w:widowControl/>
        <w:suppressAutoHyphens w:val="true"/>
        <w:bidi w:val="0"/>
        <w:spacing w:lineRule="auto" w:line="240" w:before="0" w:after="0"/>
        <w:ind w:left="0" w:right="0" w:firstLine="737"/>
        <w:jc w:val="both"/>
        <w:rPr/>
      </w:pPr>
      <w:r>
        <w:rPr>
          <w:color w:val="000000"/>
          <w:sz w:val="28"/>
          <w:szCs w:val="28"/>
        </w:rPr>
        <w:t>Вместе с тем, на основании части 1 статьи 4.5 КоАП РФ постановление по делу об административном правонарушении за нарушение законодательства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статьями 7.29. - 7.32, частью 7 статьи 19.5, статьей 19.7.2 КоАП РФ) не может быть вынесено по истечении одного года со дня совершения административного правонарушения.</w:t>
      </w:r>
    </w:p>
    <w:p>
      <w:pPr>
        <w:pStyle w:val="Normal"/>
        <w:widowControl/>
        <w:suppressAutoHyphens w:val="true"/>
        <w:overflowPunct w:val="true"/>
        <w:bidi w:val="0"/>
        <w:spacing w:lineRule="auto" w:line="240" w:before="0" w:after="0"/>
        <w:ind w:left="0" w:right="170" w:firstLine="680"/>
        <w:jc w:val="both"/>
        <w:rPr/>
      </w:pPr>
      <w:r>
        <w:rPr>
          <w:rStyle w:val="Style17"/>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en-US" w:bidi="ar-SA"/>
        </w:rPr>
        <w:t xml:space="preserve">Таким образом, срок давности привлечения к административной ответственности за правонарушение по части  </w:t>
      </w:r>
      <w:r>
        <w:rPr>
          <w:rStyle w:val="Style17"/>
          <w:rFonts w:eastAsia="Times New Roman"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ru-RU" w:bidi="ar-SA"/>
        </w:rPr>
        <w:t>3</w:t>
      </w:r>
      <w:r>
        <w:rPr>
          <w:rStyle w:val="Style17"/>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en-US" w:bidi="ar-SA"/>
        </w:rPr>
        <w:t xml:space="preserve"> статьи 7.30 КоАП РФ составляет один год и начинает исчисляться с момента его совершения, т.е. </w:t>
      </w:r>
      <w:r>
        <w:rPr>
          <w:rStyle w:val="Style17"/>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x-none" w:eastAsia="en-US" w:bidi="ar-SA"/>
        </w:rPr>
        <w:t xml:space="preserve">на момент </w:t>
      </w:r>
      <w:r>
        <w:rPr>
          <w:rStyle w:val="Style17"/>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en-US" w:bidi="ar-SA"/>
        </w:rPr>
        <w:t xml:space="preserve">проведения плановой проверки он </w:t>
      </w:r>
      <w:r>
        <w:rPr>
          <w:rStyle w:val="Style17"/>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x-none" w:eastAsia="en-US" w:bidi="ar-SA"/>
        </w:rPr>
        <w:t>истек.</w:t>
      </w:r>
    </w:p>
    <w:p>
      <w:pPr>
        <w:pStyle w:val="Normal"/>
        <w:widowControl/>
        <w:suppressAutoHyphens w:val="true"/>
        <w:overflowPunct w:val="false"/>
        <w:bidi w:val="0"/>
        <w:spacing w:lineRule="auto" w:line="240" w:before="0" w:after="0"/>
        <w:ind w:left="0" w:right="0" w:firstLine="680"/>
        <w:jc w:val="both"/>
        <w:rPr/>
      </w:pPr>
      <w:r>
        <w:rPr>
          <w:rStyle w:val="Style17"/>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en-US" w:bidi="ar-SA"/>
        </w:rPr>
        <w:t xml:space="preserve">- Отчет об объеме закупок российских товаров за 2024 год размещен в ЕИС </w:t>
      </w:r>
      <w:r>
        <w:rPr>
          <w:rStyle w:val="Style17"/>
          <w:rFonts w:eastAsia="Times New Roman"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ru-RU" w:bidi="ar-SA"/>
        </w:rPr>
        <w:t>19 февраля</w:t>
      </w:r>
      <w:r>
        <w:rPr>
          <w:rStyle w:val="Style17"/>
          <w:rFonts w:eastAsia="Calibri" w:cs="Times New Roman" w:ascii="Times New Roman CYR" w:hAnsi="Times New Roman CYR"/>
          <w:b w:val="false"/>
          <w:bCs/>
          <w:i w:val="false"/>
          <w:iCs/>
          <w:caps w:val="false"/>
          <w:smallCaps w:val="false"/>
          <w:strike w:val="false"/>
          <w:dstrike w:val="false"/>
          <w:outline w:val="false"/>
          <w:shadow w:val="false"/>
          <w:color w:val="000000"/>
          <w:spacing w:val="0"/>
          <w:w w:val="100"/>
          <w:kern w:val="0"/>
          <w:position w:val="0"/>
          <w:sz w:val="28"/>
          <w:sz w:val="28"/>
          <w:szCs w:val="28"/>
          <w:highlight w:val="white"/>
          <w:u w:val="none"/>
          <w:vertAlign w:val="baseline"/>
          <w:em w:val="none"/>
          <w:lang w:val="ru-RU" w:eastAsia="en-US" w:bidi="ar-SA"/>
        </w:rPr>
        <w:t xml:space="preserve"> 2025 года,  т.е своевременно.</w:t>
      </w:r>
    </w:p>
    <w:p>
      <w:pPr>
        <w:pStyle w:val="Normal"/>
        <w:widowControl/>
        <w:suppressAutoHyphens w:val="true"/>
        <w:overflowPunct w:val="false"/>
        <w:bidi w:val="0"/>
        <w:spacing w:lineRule="auto" w:line="240" w:before="0" w:after="0"/>
        <w:ind w:left="0" w:right="0" w:firstLine="680"/>
        <w:jc w:val="both"/>
        <w:rPr>
          <w:rStyle w:val="Style17"/>
          <w:rFonts w:ascii="Times New Roman CYR" w:hAnsi="Times New Roman CYR" w:eastAsia="Calibri" w:cs="Times New Roman"/>
          <w:b w:val="false"/>
          <w:b w:val="false"/>
          <w:bCs/>
          <w:i w:val="false"/>
          <w:i w:val="false"/>
          <w:iCs/>
          <w:caps w:val="false"/>
          <w:smallCaps w:val="false"/>
          <w:strike w:val="false"/>
          <w:dstrike w:val="false"/>
          <w:outline w:val="false"/>
          <w:shadow w:val="false"/>
          <w:color w:val="000000"/>
          <w:spacing w:val="0"/>
          <w:w w:val="100"/>
          <w:kern w:val="0"/>
          <w:position w:val="0"/>
          <w:sz w:val="24"/>
          <w:sz w:val="28"/>
          <w:szCs w:val="28"/>
          <w:highlight w:val="white"/>
          <w:u w:val="none"/>
          <w:vertAlign w:val="baseline"/>
          <w:em w:val="none"/>
          <w:lang w:val="ru-RU" w:eastAsia="en-US" w:bidi="ar-SA"/>
        </w:rPr>
      </w:pPr>
      <w:r>
        <w:rPr/>
      </w:r>
    </w:p>
    <w:p>
      <w:pPr>
        <w:pStyle w:val="Normal"/>
        <w:ind w:left="-567" w:right="0" w:hanging="0"/>
        <w:jc w:val="center"/>
        <w:rPr>
          <w:b/>
          <w:b/>
          <w:sz w:val="28"/>
          <w:szCs w:val="28"/>
          <w:lang w:eastAsia="ar-SA"/>
        </w:rPr>
      </w:pPr>
      <w:r>
        <w:rPr>
          <w:b/>
          <w:sz w:val="28"/>
          <w:szCs w:val="28"/>
          <w:lang w:eastAsia="ar-SA"/>
        </w:rPr>
        <w:t>Выводы по результатам проверки</w:t>
      </w:r>
    </w:p>
    <w:p>
      <w:pPr>
        <w:pStyle w:val="Normal"/>
        <w:ind w:left="0" w:right="0" w:firstLine="567"/>
        <w:jc w:val="both"/>
        <w:rPr>
          <w:color w:val="000000"/>
          <w:sz w:val="28"/>
          <w:szCs w:val="28"/>
          <w:lang w:eastAsia="ar-SA"/>
        </w:rPr>
      </w:pPr>
      <w:r>
        <w:rPr>
          <w:color w:val="000000"/>
          <w:sz w:val="28"/>
          <w:szCs w:val="28"/>
          <w:lang w:eastAsia="ar-SA"/>
        </w:rPr>
      </w:r>
    </w:p>
    <w:p>
      <w:pPr>
        <w:pStyle w:val="Normal"/>
        <w:ind w:left="0" w:right="0" w:firstLine="567"/>
        <w:jc w:val="both"/>
        <w:rPr/>
      </w:pPr>
      <w:r>
        <w:rPr>
          <w:color w:val="000000"/>
          <w:sz w:val="28"/>
          <w:szCs w:val="28"/>
          <w:lang w:eastAsia="ar-SA"/>
        </w:rPr>
        <w:t>В  результате  проведенной  проверки  выявлен</w:t>
      </w:r>
      <w:r>
        <w:rPr>
          <w:rFonts w:eastAsia="Times New Roman" w:cs="Times New Roman"/>
          <w:color w:val="000000"/>
          <w:kern w:val="0"/>
          <w:sz w:val="28"/>
          <w:szCs w:val="28"/>
          <w:lang w:val="ru-RU" w:eastAsia="ar-SA" w:bidi="ar-SA"/>
        </w:rPr>
        <w:t>о</w:t>
      </w:r>
      <w:r>
        <w:rPr>
          <w:color w:val="000000"/>
          <w:sz w:val="28"/>
          <w:szCs w:val="28"/>
          <w:lang w:eastAsia="ar-SA"/>
        </w:rPr>
        <w:t xml:space="preserve">  нарушени</w:t>
      </w:r>
      <w:r>
        <w:rPr>
          <w:rFonts w:eastAsia="Times New Roman" w:cs="Times New Roman"/>
          <w:color w:val="000000"/>
          <w:kern w:val="0"/>
          <w:sz w:val="28"/>
          <w:szCs w:val="28"/>
          <w:lang w:val="ru-RU" w:eastAsia="ar-SA" w:bidi="ar-SA"/>
        </w:rPr>
        <w:t>е</w:t>
      </w:r>
      <w:r>
        <w:rPr>
          <w:rFonts w:eastAsia="Calibri" w:cs="Times New Roman" w:ascii="Times New Roman CYR" w:hAnsi="Times New Roman CYR"/>
          <w:b w:val="false"/>
          <w:bCs/>
          <w:i w:val="false"/>
          <w:iCs w:val="false"/>
          <w:caps w:val="false"/>
          <w:smallCaps w:val="false"/>
          <w:color w:val="000000"/>
          <w:spacing w:val="0"/>
          <w:kern w:val="0"/>
          <w:sz w:val="28"/>
          <w:szCs w:val="28"/>
          <w:highlight w:val="white"/>
          <w:u w:val="none"/>
          <w:lang w:val="ru-RU" w:eastAsia="en-US" w:bidi="ar-SA"/>
        </w:rPr>
        <w:t xml:space="preserve"> части 2 статьи 30.1 Закона № 44-ФЗ</w:t>
      </w:r>
      <w:r>
        <w:rPr>
          <w:color w:val="000000"/>
          <w:sz w:val="28"/>
          <w:szCs w:val="28"/>
          <w:lang w:eastAsia="ar-SA"/>
        </w:rPr>
        <w:t>,  допущенн</w:t>
      </w:r>
      <w:r>
        <w:rPr>
          <w:rFonts w:eastAsia="Times New Roman" w:cs="Times New Roman"/>
          <w:color w:val="000000"/>
          <w:kern w:val="0"/>
          <w:sz w:val="28"/>
          <w:szCs w:val="28"/>
          <w:lang w:val="ru-RU" w:eastAsia="ar-SA" w:bidi="ar-SA"/>
        </w:rPr>
        <w:t>о</w:t>
      </w:r>
      <w:r>
        <w:rPr>
          <w:color w:val="000000"/>
          <w:sz w:val="28"/>
          <w:szCs w:val="28"/>
          <w:lang w:eastAsia="ar-SA"/>
        </w:rPr>
        <w:t xml:space="preserve">е должностным лицом Заказчика – </w:t>
      </w:r>
      <w:r>
        <w:rPr>
          <w:rFonts w:eastAsia="Times New Roman" w:cs="Times New Roman"/>
          <w:color w:val="000000"/>
          <w:kern w:val="0"/>
          <w:sz w:val="28"/>
          <w:szCs w:val="28"/>
          <w:lang w:val="ru-RU" w:eastAsia="ar-SA" w:bidi="ar-SA"/>
        </w:rPr>
        <w:t>директором</w:t>
      </w:r>
      <w:r>
        <w:rPr>
          <w:color w:val="000000"/>
          <w:sz w:val="28"/>
          <w:szCs w:val="28"/>
          <w:lang w:eastAsia="ar-SA"/>
        </w:rPr>
        <w:t xml:space="preserve"> </w:t>
      </w:r>
      <w:r>
        <w:rPr>
          <w:rFonts w:eastAsia="Times New Roman" w:cs="Times New Roman"/>
          <w:b w:val="false"/>
          <w:bCs w:val="false"/>
          <w:i w:val="false"/>
          <w:caps w:val="false"/>
          <w:smallCaps w:val="false"/>
          <w:strike w:val="false"/>
          <w:dstrike w:val="false"/>
          <w:color w:val="000000"/>
          <w:spacing w:val="0"/>
          <w:kern w:val="0"/>
          <w:sz w:val="28"/>
          <w:szCs w:val="28"/>
          <w:u w:val="none"/>
          <w:lang w:val="ru-RU" w:eastAsia="en-US" w:bidi="ar-SA"/>
        </w:rPr>
        <w:t xml:space="preserve">МБУ «ЦРО»   </w:t>
      </w:r>
      <w:r>
        <w:rPr>
          <w:rFonts w:eastAsia="Times New Roman" w:cs="Times New Roman"/>
          <w:b w:val="false"/>
          <w:bCs w:val="false"/>
          <w:i w:val="false"/>
          <w:caps w:val="false"/>
          <w:smallCaps w:val="false"/>
          <w:strike w:val="false"/>
          <w:dstrike w:val="false"/>
          <w:color w:val="000000"/>
          <w:spacing w:val="0"/>
          <w:kern w:val="0"/>
          <w:sz w:val="28"/>
          <w:szCs w:val="28"/>
          <w:u w:val="none"/>
          <w:lang w:val="ru-RU" w:eastAsia="ru-RU" w:bidi="ar-SA"/>
        </w:rPr>
        <w:t>Езубовой Ю.В.</w:t>
      </w:r>
      <w:r>
        <w:rPr>
          <w:color w:val="000000"/>
          <w:sz w:val="28"/>
          <w:szCs w:val="28"/>
          <w:lang w:eastAsia="ar-SA"/>
        </w:rPr>
        <w:t xml:space="preserve">, </w:t>
      </w:r>
      <w:r>
        <w:rPr>
          <w:rFonts w:eastAsia="Times New Roman" w:cs="Times New Roman"/>
          <w:color w:val="000000"/>
          <w:kern w:val="0"/>
          <w:sz w:val="28"/>
          <w:szCs w:val="28"/>
          <w:lang w:val="ru-RU" w:eastAsia="ar-SA" w:bidi="ar-SA"/>
        </w:rPr>
        <w:t xml:space="preserve">выразившееся </w:t>
      </w:r>
      <w:r>
        <w:rPr>
          <w:rFonts w:eastAsia="Calibri" w:cs="Times New Roman" w:ascii="Times New Roman CYR" w:hAnsi="Times New Roman CYR"/>
          <w:b w:val="false"/>
          <w:bCs/>
          <w:i w:val="false"/>
          <w:iCs w:val="false"/>
          <w:caps w:val="false"/>
          <w:smallCaps w:val="false"/>
          <w:color w:val="000000"/>
          <w:spacing w:val="0"/>
          <w:kern w:val="0"/>
          <w:sz w:val="28"/>
          <w:szCs w:val="28"/>
          <w:highlight w:val="white"/>
          <w:u w:val="none"/>
          <w:lang w:val="ru-RU" w:eastAsia="en-US" w:bidi="ar-SA"/>
        </w:rPr>
        <w:t xml:space="preserve"> </w:t>
      </w:r>
      <w:r>
        <w:rPr>
          <w:rFonts w:eastAsia="Times New Roman CYR" w:cs="Times New Roman CYR" w:ascii="Times New Roman CYR" w:hAnsi="Times New Roman CYR"/>
          <w:b w:val="false"/>
          <w:bCs/>
          <w:i w:val="false"/>
          <w:iCs w:val="false"/>
          <w:caps w:val="false"/>
          <w:smallCaps w:val="false"/>
          <w:color w:val="000000"/>
          <w:spacing w:val="0"/>
          <w:kern w:val="0"/>
          <w:sz w:val="28"/>
          <w:szCs w:val="28"/>
          <w:highlight w:val="white"/>
          <w:u w:val="none"/>
          <w:lang w:val="ru-RU" w:eastAsia="ru-RU" w:bidi="ar-SA"/>
        </w:rPr>
        <w:t xml:space="preserve">в неразмещении </w:t>
      </w:r>
      <w:r>
        <w:rPr>
          <w:rFonts w:eastAsia="Calibri" w:cs="Times New Roman" w:ascii="Times New Roman CYR" w:hAnsi="Times New Roman CYR"/>
          <w:b w:val="false"/>
          <w:bCs/>
          <w:i w:val="false"/>
          <w:iCs w:val="false"/>
          <w:caps w:val="false"/>
          <w:smallCaps w:val="false"/>
          <w:color w:val="000000"/>
          <w:spacing w:val="0"/>
          <w:kern w:val="0"/>
          <w:sz w:val="28"/>
          <w:szCs w:val="28"/>
          <w:highlight w:val="white"/>
          <w:u w:val="none"/>
          <w:lang w:val="ru-RU" w:eastAsia="en-US" w:bidi="ar-SA"/>
        </w:rPr>
        <w:t>в ЕИС Отчета об объеме закупок российских товаров за 2023 отчетный год.</w:t>
      </w:r>
    </w:p>
    <w:p>
      <w:pPr>
        <w:pStyle w:val="Normal"/>
        <w:widowControl/>
        <w:shd w:val="clear" w:fill="FFFFFF"/>
        <w:suppressAutoHyphens w:val="true"/>
        <w:overflowPunct w:val="true"/>
        <w:bidi w:val="0"/>
        <w:spacing w:lineRule="auto" w:line="240" w:before="0" w:after="0"/>
        <w:ind w:left="0" w:right="0" w:firstLine="709"/>
        <w:jc w:val="both"/>
        <w:rPr/>
      </w:pPr>
      <w:r>
        <w:rPr>
          <w:rFonts w:eastAsia="Times New Roman" w:cs="Times New Roman" w:ascii="Times New Roman CYR" w:hAnsi="Times New Roman CYR"/>
          <w:b w:val="false"/>
          <w:bCs/>
          <w:i w:val="false"/>
          <w:iCs w:val="false"/>
          <w:caps w:val="false"/>
          <w:smallCaps w:val="false"/>
          <w:color w:val="000000"/>
          <w:spacing w:val="0"/>
          <w:kern w:val="0"/>
          <w:sz w:val="28"/>
          <w:szCs w:val="28"/>
          <w:highlight w:val="white"/>
          <w:u w:val="none"/>
          <w:lang w:val="ru-RU" w:eastAsia="ar-SA" w:bidi="ar-SA"/>
        </w:rPr>
        <w:t xml:space="preserve">Указанное нарушение содержит признаки административного правонарушения, ответственность за которое предусмотрена частью </w:t>
      </w:r>
      <w:r>
        <w:rPr>
          <w:rFonts w:eastAsia="Calibri" w:cs="Times New Roman" w:ascii="Times New Roman CYR" w:hAnsi="Times New Roman CYR"/>
          <w:b w:val="false"/>
          <w:bCs/>
          <w:i w:val="false"/>
          <w:iCs w:val="false"/>
          <w:caps w:val="false"/>
          <w:smallCaps w:val="false"/>
          <w:color w:val="000000"/>
          <w:spacing w:val="0"/>
          <w:kern w:val="0"/>
          <w:sz w:val="28"/>
          <w:szCs w:val="28"/>
          <w:highlight w:val="white"/>
          <w:u w:val="none"/>
          <w:lang w:val="ru-RU" w:eastAsia="en-US" w:bidi="ar-SA"/>
        </w:rPr>
        <w:t>3 статьи 7.30</w:t>
      </w:r>
      <w:r>
        <w:rPr>
          <w:rFonts w:eastAsia="Times New Roman" w:cs="Times New Roman" w:ascii="Times New Roman CYR" w:hAnsi="Times New Roman CYR"/>
          <w:b w:val="false"/>
          <w:bCs/>
          <w:i w:val="false"/>
          <w:iCs w:val="false"/>
          <w:caps w:val="false"/>
          <w:smallCaps w:val="false"/>
          <w:color w:val="000000"/>
          <w:spacing w:val="0"/>
          <w:kern w:val="0"/>
          <w:sz w:val="28"/>
          <w:szCs w:val="28"/>
          <w:highlight w:val="white"/>
          <w:u w:val="none"/>
          <w:lang w:val="ru-RU" w:eastAsia="ar-SA" w:bidi="ar-SA"/>
        </w:rPr>
        <w:t xml:space="preserve"> КоАП РФ. Однако срок давности привлечения к административной ответственности истек (более года).</w:t>
      </w:r>
    </w:p>
    <w:p>
      <w:pPr>
        <w:pStyle w:val="Normal"/>
        <w:ind w:left="0" w:right="0" w:firstLine="567"/>
        <w:jc w:val="both"/>
        <w:rPr>
          <w:rFonts w:ascii="Times New Roman CYR" w:hAnsi="Times New Roman CYR" w:eastAsia="Calibri" w:cs="Times New Roman"/>
          <w:b w:val="false"/>
          <w:b w:val="false"/>
          <w:bCs/>
          <w:i w:val="false"/>
          <w:i w:val="false"/>
          <w:iCs w:val="false"/>
          <w:caps w:val="false"/>
          <w:smallCaps w:val="false"/>
          <w:color w:val="000000"/>
          <w:spacing w:val="0"/>
          <w:kern w:val="0"/>
          <w:sz w:val="28"/>
          <w:szCs w:val="28"/>
          <w:highlight w:val="white"/>
          <w:u w:val="none"/>
          <w:lang w:val="ru-RU" w:eastAsia="en-US" w:bidi="ar-SA"/>
        </w:rPr>
      </w:pPr>
      <w:r>
        <w:rPr>
          <w:rFonts w:eastAsia="Calibri" w:cs="Times New Roman" w:ascii="Times New Roman CYR" w:hAnsi="Times New Roman CYR"/>
          <w:b w:val="false"/>
          <w:bCs/>
          <w:i w:val="false"/>
          <w:iCs w:val="false"/>
          <w:caps w:val="false"/>
          <w:smallCaps w:val="false"/>
          <w:color w:val="000000"/>
          <w:spacing w:val="0"/>
          <w:kern w:val="0"/>
          <w:sz w:val="28"/>
          <w:szCs w:val="28"/>
          <w:highlight w:val="white"/>
          <w:u w:val="none"/>
          <w:lang w:val="ru-RU" w:eastAsia="en-US" w:bidi="ar-SA"/>
        </w:rPr>
      </w:r>
    </w:p>
    <w:p>
      <w:pPr>
        <w:pStyle w:val="Normal"/>
        <w:widowControl/>
        <w:suppressAutoHyphens w:val="true"/>
        <w:bidi w:val="0"/>
        <w:spacing w:lineRule="auto" w:line="240" w:before="0" w:after="0"/>
        <w:ind w:left="0" w:right="170" w:hanging="0"/>
        <w:jc w:val="center"/>
        <w:rPr/>
      </w:pPr>
      <w:r>
        <w:rPr>
          <w:bCs/>
          <w:color w:val="000000"/>
          <w:sz w:val="28"/>
          <w:szCs w:val="28"/>
        </w:rPr>
        <w:t xml:space="preserve">По результатам проведенной проверки </w:t>
      </w:r>
      <w:r>
        <w:rPr>
          <w:rFonts w:eastAsia="Times New Roman" w:cs="Times New Roman"/>
          <w:bCs/>
          <w:color w:val="000000"/>
          <w:kern w:val="0"/>
          <w:sz w:val="28"/>
          <w:szCs w:val="28"/>
          <w:lang w:val="ru-RU" w:eastAsia="ru-RU" w:bidi="ar-SA"/>
        </w:rPr>
        <w:t>ПРИНЯТО РЕШЕНИЕ</w:t>
      </w:r>
      <w:r>
        <w:rPr>
          <w:bCs/>
          <w:color w:val="000000"/>
          <w:sz w:val="28"/>
          <w:szCs w:val="28"/>
        </w:rPr>
        <w:t>:</w:t>
      </w:r>
    </w:p>
    <w:p>
      <w:pPr>
        <w:pStyle w:val="Normal"/>
        <w:widowControl/>
        <w:suppressAutoHyphens w:val="true"/>
        <w:bidi w:val="0"/>
        <w:spacing w:lineRule="auto" w:line="240" w:before="0" w:after="0"/>
        <w:ind w:left="0" w:right="170" w:firstLine="624"/>
        <w:jc w:val="both"/>
        <w:rPr>
          <w:bCs/>
          <w:color w:val="000000"/>
          <w:sz w:val="28"/>
          <w:szCs w:val="28"/>
        </w:rPr>
      </w:pPr>
      <w:r>
        <w:rPr>
          <w:bCs/>
          <w:color w:val="000000"/>
          <w:sz w:val="28"/>
          <w:szCs w:val="28"/>
        </w:rPr>
      </w:r>
    </w:p>
    <w:p>
      <w:pPr>
        <w:pStyle w:val="Normal"/>
        <w:widowControl/>
        <w:suppressAutoHyphens w:val="true"/>
        <w:overflowPunct w:val="true"/>
        <w:bidi w:val="0"/>
        <w:spacing w:lineRule="auto" w:line="240" w:before="0" w:after="0"/>
        <w:ind w:left="0" w:right="170" w:firstLine="567"/>
        <w:jc w:val="both"/>
        <w:rPr/>
      </w:pPr>
      <w:r>
        <w:rPr>
          <w:bCs/>
          <w:color w:val="000000"/>
          <w:sz w:val="28"/>
          <w:szCs w:val="28"/>
        </w:rPr>
        <w:t xml:space="preserve">- направить копию акта проверки </w:t>
      </w:r>
      <w:r>
        <w:rPr>
          <w:rFonts w:eastAsia="Times New Roman" w:cs="Times New Roman"/>
          <w:bCs/>
          <w:color w:val="000000"/>
          <w:kern w:val="0"/>
          <w:sz w:val="28"/>
          <w:szCs w:val="28"/>
          <w:lang w:val="ru-RU" w:eastAsia="ar-SA" w:bidi="ar-SA"/>
        </w:rPr>
        <w:t xml:space="preserve">директору </w:t>
      </w:r>
      <w:r>
        <w:rPr>
          <w:rFonts w:eastAsia="Times New Roman" w:cs="Times New Roman"/>
          <w:b w:val="false"/>
          <w:bCs w:val="false"/>
          <w:i w:val="false"/>
          <w:caps w:val="false"/>
          <w:smallCaps w:val="false"/>
          <w:strike w:val="false"/>
          <w:dstrike w:val="false"/>
          <w:color w:val="000000"/>
          <w:spacing w:val="0"/>
          <w:kern w:val="0"/>
          <w:sz w:val="28"/>
          <w:szCs w:val="28"/>
          <w:u w:val="none"/>
          <w:lang w:val="ru-RU" w:eastAsia="en-US" w:bidi="ar-SA"/>
        </w:rPr>
        <w:t xml:space="preserve">МБУ «ЦРО» </w:t>
      </w:r>
      <w:r>
        <w:rPr>
          <w:rFonts w:eastAsia="Times New Roman" w:cs="Times New Roman"/>
          <w:b w:val="false"/>
          <w:bCs w:val="false"/>
          <w:i w:val="false"/>
          <w:caps w:val="false"/>
          <w:smallCaps w:val="false"/>
          <w:strike w:val="false"/>
          <w:dstrike w:val="false"/>
          <w:color w:val="000000"/>
          <w:spacing w:val="0"/>
          <w:kern w:val="0"/>
          <w:sz w:val="28"/>
          <w:szCs w:val="28"/>
          <w:u w:val="none"/>
          <w:lang w:val="ru-RU" w:eastAsia="ru-RU" w:bidi="ar-SA"/>
        </w:rPr>
        <w:t>Езубовой Ю.В.</w:t>
      </w:r>
      <w:r>
        <w:rPr>
          <w:bCs/>
          <w:color w:val="000000"/>
          <w:sz w:val="28"/>
          <w:szCs w:val="28"/>
        </w:rPr>
        <w:t>;</w:t>
      </w:r>
    </w:p>
    <w:p>
      <w:pPr>
        <w:pStyle w:val="Normal"/>
        <w:widowControl/>
        <w:suppressAutoHyphens w:val="true"/>
        <w:overflowPunct w:val="true"/>
        <w:bidi w:val="0"/>
        <w:spacing w:lineRule="auto" w:line="240" w:before="0" w:after="0"/>
        <w:ind w:left="0" w:right="0" w:firstLine="567"/>
        <w:jc w:val="both"/>
        <w:rPr/>
      </w:pPr>
      <w:r>
        <w:rPr>
          <w:rFonts w:eastAsia="Times New Roman" w:cs="Times New Roman"/>
          <w:b w:val="false"/>
          <w:bCs/>
          <w:i w:val="false"/>
          <w:caps w:val="false"/>
          <w:smallCaps w:val="false"/>
          <w:strike w:val="false"/>
          <w:dstrike w:val="false"/>
          <w:color w:val="000000"/>
          <w:spacing w:val="0"/>
          <w:kern w:val="0"/>
          <w:sz w:val="28"/>
          <w:szCs w:val="28"/>
          <w:u w:val="none"/>
          <w:lang w:val="ru-RU" w:eastAsia="ru-RU" w:bidi="ar-SA"/>
        </w:rPr>
        <w:t xml:space="preserve">- </w:t>
      </w:r>
      <w:r>
        <w:rPr>
          <w:rFonts w:eastAsia="Times New Roman" w:cs="Times New Roman"/>
          <w:b w:val="false"/>
          <w:bCs/>
          <w:i w:val="false"/>
          <w:caps w:val="false"/>
          <w:smallCaps w:val="false"/>
          <w:strike w:val="false"/>
          <w:dstrike w:val="false"/>
          <w:color w:val="000000"/>
          <w:spacing w:val="0"/>
          <w:kern w:val="0"/>
          <w:sz w:val="28"/>
          <w:szCs w:val="28"/>
          <w:u w:val="none"/>
          <w:lang w:val="ru-RU" w:eastAsia="ar-SA" w:bidi="ar-SA"/>
        </w:rPr>
        <w:t xml:space="preserve">не направлять в уполномоченные органы для возбуждения административного производства материалы проверки с копиями подтверждающих документов по факту выявленного нарушения, содержащего признаки административного правонарушения, ответственность за которое предусмотрена </w:t>
      </w:r>
      <w:r>
        <w:rPr>
          <w:rFonts w:eastAsia="Calibri" w:cs="Times New Roman" w:ascii="Times New Roman CYR" w:hAnsi="Times New Roman CYR"/>
          <w:b w:val="false"/>
          <w:bCs/>
          <w:i w:val="false"/>
          <w:iCs w:val="false"/>
          <w:caps w:val="false"/>
          <w:smallCaps w:val="false"/>
          <w:strike w:val="false"/>
          <w:dstrike w:val="false"/>
          <w:color w:val="000000"/>
          <w:spacing w:val="0"/>
          <w:kern w:val="0"/>
          <w:sz w:val="28"/>
          <w:szCs w:val="28"/>
          <w:highlight w:val="white"/>
          <w:u w:val="none"/>
          <w:lang w:val="ru-RU" w:eastAsia="ar-SA" w:bidi="ar-SA"/>
        </w:rPr>
        <w:t xml:space="preserve">частью </w:t>
      </w:r>
      <w:r>
        <w:rPr>
          <w:rFonts w:eastAsia="Times New Roman" w:cs="Times New Roman" w:ascii="Times New Roman CYR" w:hAnsi="Times New Roman CYR"/>
          <w:b w:val="false"/>
          <w:bCs/>
          <w:i w:val="false"/>
          <w:iCs w:val="false"/>
          <w:caps w:val="false"/>
          <w:smallCaps w:val="false"/>
          <w:strike w:val="false"/>
          <w:dstrike w:val="false"/>
          <w:color w:val="000000"/>
          <w:spacing w:val="0"/>
          <w:kern w:val="0"/>
          <w:sz w:val="28"/>
          <w:szCs w:val="28"/>
          <w:highlight w:val="white"/>
          <w:u w:val="none"/>
          <w:lang w:val="ru-RU" w:eastAsia="en-US" w:bidi="ar-SA"/>
        </w:rPr>
        <w:t xml:space="preserve"> </w:t>
      </w:r>
      <w:r>
        <w:rPr>
          <w:rFonts w:eastAsia="Times New Roman" w:cs="Times New Roman" w:ascii="Times New Roman CYR" w:hAnsi="Times New Roman CYR"/>
          <w:b w:val="false"/>
          <w:bCs/>
          <w:i w:val="false"/>
          <w:iCs w:val="false"/>
          <w:caps w:val="false"/>
          <w:smallCaps w:val="false"/>
          <w:strike w:val="false"/>
          <w:dstrike w:val="false"/>
          <w:color w:val="000000"/>
          <w:spacing w:val="0"/>
          <w:kern w:val="0"/>
          <w:sz w:val="28"/>
          <w:szCs w:val="28"/>
          <w:highlight w:val="white"/>
          <w:u w:val="none"/>
          <w:lang w:val="ru-RU" w:eastAsia="ar-SA" w:bidi="ar-SA"/>
        </w:rPr>
        <w:t xml:space="preserve"> </w:t>
      </w:r>
      <w:r>
        <w:rPr>
          <w:rFonts w:eastAsia="Calibri" w:cs="Times New Roman" w:ascii="Times New Roman CYR" w:hAnsi="Times New Roman CYR"/>
          <w:b w:val="false"/>
          <w:bCs/>
          <w:i w:val="false"/>
          <w:iCs w:val="false"/>
          <w:caps w:val="false"/>
          <w:smallCaps w:val="false"/>
          <w:strike w:val="false"/>
          <w:dstrike w:val="false"/>
          <w:color w:val="000000"/>
          <w:spacing w:val="0"/>
          <w:kern w:val="0"/>
          <w:sz w:val="28"/>
          <w:szCs w:val="28"/>
          <w:highlight w:val="white"/>
          <w:u w:val="none"/>
          <w:lang w:val="ru-RU" w:eastAsia="en-US" w:bidi="ar-SA"/>
        </w:rPr>
        <w:t xml:space="preserve">3 статьи 7.30 </w:t>
      </w:r>
      <w:r>
        <w:rPr>
          <w:rFonts w:eastAsia="Calibri" w:cs="Times New Roman" w:ascii="Times New Roman CYR" w:hAnsi="Times New Roman CYR"/>
          <w:b w:val="false"/>
          <w:bCs/>
          <w:i w:val="false"/>
          <w:iCs w:val="false"/>
          <w:caps w:val="false"/>
          <w:smallCaps w:val="false"/>
          <w:strike w:val="false"/>
          <w:dstrike w:val="false"/>
          <w:color w:val="000000"/>
          <w:spacing w:val="0"/>
          <w:kern w:val="0"/>
          <w:sz w:val="28"/>
          <w:szCs w:val="28"/>
          <w:highlight w:val="white"/>
          <w:u w:val="none"/>
          <w:lang w:val="ru-RU" w:eastAsia="ar-SA" w:bidi="ar-SA"/>
        </w:rPr>
        <w:t>КоАП РФ</w:t>
      </w:r>
      <w:r>
        <w:rPr>
          <w:rFonts w:eastAsia="Times New Roman" w:cs="Times New Roman" w:ascii="Times New Roman CYR" w:hAnsi="Times New Roman CYR"/>
          <w:b w:val="false"/>
          <w:bCs/>
          <w:i w:val="false"/>
          <w:iCs w:val="false"/>
          <w:caps w:val="false"/>
          <w:smallCaps w:val="false"/>
          <w:strike w:val="false"/>
          <w:dstrike w:val="false"/>
          <w:color w:val="000000"/>
          <w:spacing w:val="0"/>
          <w:kern w:val="0"/>
          <w:sz w:val="28"/>
          <w:szCs w:val="28"/>
          <w:highlight w:val="white"/>
          <w:u w:val="none"/>
          <w:lang w:val="ru-RU" w:eastAsia="ar-SA" w:bidi="ar-SA"/>
        </w:rPr>
        <w:t xml:space="preserve">, </w:t>
      </w:r>
      <w:r>
        <w:rPr>
          <w:rFonts w:eastAsia="Times New Roman" w:cs="Times New Roman"/>
          <w:b w:val="false"/>
          <w:bCs/>
          <w:i w:val="false"/>
          <w:caps w:val="false"/>
          <w:smallCaps w:val="false"/>
          <w:strike w:val="false"/>
          <w:dstrike w:val="false"/>
          <w:color w:val="000000"/>
          <w:spacing w:val="0"/>
          <w:kern w:val="0"/>
          <w:sz w:val="28"/>
          <w:szCs w:val="28"/>
          <w:u w:val="none"/>
          <w:lang w:val="ru-RU" w:eastAsia="ar-SA" w:bidi="ar-SA"/>
        </w:rPr>
        <w:t>так как срок привлечения к административной ответственности за  вышеуказанное нарушение истек (более года).</w:t>
      </w:r>
    </w:p>
    <w:p>
      <w:pPr>
        <w:pStyle w:val="Normal"/>
        <w:widowControl/>
        <w:suppressAutoHyphens w:val="true"/>
        <w:bidi w:val="0"/>
        <w:spacing w:lineRule="auto" w:line="240" w:before="0" w:after="0"/>
        <w:ind w:left="0" w:right="0" w:firstLine="624"/>
        <w:jc w:val="both"/>
        <w:rPr>
          <w:color w:val="000000"/>
        </w:rPr>
      </w:pPr>
      <w:r>
        <w:rPr>
          <w:color w:val="000000"/>
        </w:rPr>
      </w:r>
    </w:p>
    <w:p>
      <w:pPr>
        <w:pStyle w:val="Normal"/>
        <w:ind w:left="-426" w:right="141" w:firstLine="284"/>
        <w:jc w:val="both"/>
        <w:rPr>
          <w:bCs/>
          <w:sz w:val="28"/>
          <w:szCs w:val="28"/>
        </w:rPr>
      </w:pPr>
      <w:r>
        <w:rPr>
          <w:bCs/>
          <w:sz w:val="28"/>
          <w:szCs w:val="28"/>
        </w:rPr>
      </w:r>
    </w:p>
    <w:p>
      <w:pPr>
        <w:pStyle w:val="Normal"/>
        <w:widowControl/>
        <w:suppressAutoHyphens w:val="true"/>
        <w:bidi w:val="0"/>
        <w:spacing w:lineRule="auto" w:line="240" w:before="0" w:after="0"/>
        <w:ind w:left="0" w:right="170" w:firstLine="624"/>
        <w:jc w:val="both"/>
        <w:rPr/>
      </w:pPr>
      <w:r>
        <w:rPr>
          <w:bCs/>
          <w:sz w:val="28"/>
          <w:szCs w:val="28"/>
        </w:rPr>
        <w:t xml:space="preserve">Настоящий акт составлен в одном экземпляре  на  </w:t>
      </w:r>
      <w:r>
        <w:rPr>
          <w:rFonts w:eastAsia="Times New Roman" w:cs="Times New Roman"/>
          <w:bCs/>
          <w:color w:val="auto"/>
          <w:kern w:val="0"/>
          <w:sz w:val="28"/>
          <w:szCs w:val="28"/>
          <w:lang w:val="ru-RU" w:eastAsia="ru-RU" w:bidi="ar-SA"/>
        </w:rPr>
        <w:t xml:space="preserve">6 </w:t>
      </w:r>
      <w:r>
        <w:rPr>
          <w:bCs/>
          <w:sz w:val="28"/>
          <w:szCs w:val="28"/>
        </w:rPr>
        <w:t xml:space="preserve"> листах. </w:t>
      </w:r>
    </w:p>
    <w:p>
      <w:pPr>
        <w:pStyle w:val="Normal"/>
        <w:ind w:left="-426" w:right="141" w:firstLine="709"/>
        <w:jc w:val="both"/>
        <w:rPr>
          <w:sz w:val="28"/>
          <w:szCs w:val="28"/>
          <w:lang w:eastAsia="en-US"/>
        </w:rPr>
      </w:pPr>
      <w:r>
        <w:rPr>
          <w:sz w:val="28"/>
          <w:szCs w:val="28"/>
          <w:lang w:eastAsia="en-US"/>
        </w:rPr>
      </w:r>
    </w:p>
    <w:p>
      <w:pPr>
        <w:pStyle w:val="Normal"/>
        <w:widowControl w:val="false"/>
        <w:suppressAutoHyphens w:val="false"/>
        <w:ind w:left="0" w:right="0" w:hanging="0"/>
        <w:jc w:val="both"/>
        <w:rPr/>
      </w:pPr>
      <w:r>
        <w:rPr>
          <w:rFonts w:eastAsia="Times New Roman" w:cs="Times New Roman"/>
          <w:color w:val="000000"/>
          <w:kern w:val="0"/>
          <w:sz w:val="28"/>
          <w:szCs w:val="28"/>
          <w:lang w:val="ru-RU" w:eastAsia="en-US" w:bidi="ar-SA"/>
        </w:rPr>
        <w:t xml:space="preserve">    </w:t>
      </w:r>
    </w:p>
    <w:p>
      <w:pPr>
        <w:pStyle w:val="Normal"/>
        <w:widowControl w:val="false"/>
        <w:suppressAutoHyphens w:val="false"/>
        <w:ind w:left="0" w:right="0" w:hanging="0"/>
        <w:jc w:val="both"/>
        <w:rPr>
          <w:rFonts w:eastAsia="Times New Roman" w:cs="Times New Roman"/>
          <w:color w:val="000000"/>
          <w:kern w:val="0"/>
          <w:sz w:val="28"/>
          <w:szCs w:val="28"/>
          <w:lang w:val="ru-RU" w:eastAsia="en-US" w:bidi="ar-SA"/>
        </w:rPr>
      </w:pPr>
      <w:r>
        <w:rPr>
          <w:rFonts w:eastAsia="Times New Roman" w:cs="Times New Roman"/>
          <w:color w:val="000000"/>
          <w:kern w:val="0"/>
          <w:sz w:val="28"/>
          <w:szCs w:val="28"/>
          <w:lang w:val="ru-RU" w:eastAsia="en-US" w:bidi="ar-SA"/>
        </w:rPr>
      </w:r>
    </w:p>
    <w:p>
      <w:pPr>
        <w:pStyle w:val="Normal"/>
        <w:widowControl w:val="false"/>
        <w:suppressAutoHyphens w:val="false"/>
        <w:ind w:left="0" w:right="0" w:hanging="0"/>
        <w:jc w:val="both"/>
        <w:rPr>
          <w:rFonts w:eastAsia="Times New Roman" w:cs="Times New Roman"/>
          <w:color w:val="000000"/>
          <w:kern w:val="0"/>
          <w:sz w:val="28"/>
          <w:szCs w:val="28"/>
          <w:lang w:val="ru-RU" w:eastAsia="en-US" w:bidi="ar-SA"/>
        </w:rPr>
      </w:pPr>
      <w:r>
        <w:rPr>
          <w:rFonts w:eastAsia="Times New Roman" w:cs="Times New Roman"/>
          <w:color w:val="000000"/>
          <w:kern w:val="0"/>
          <w:sz w:val="28"/>
          <w:szCs w:val="28"/>
          <w:lang w:val="ru-RU" w:eastAsia="en-US" w:bidi="ar-SA"/>
        </w:rPr>
      </w:r>
    </w:p>
    <w:p>
      <w:pPr>
        <w:pStyle w:val="Normal"/>
        <w:widowControl w:val="false"/>
        <w:suppressAutoHyphens w:val="false"/>
        <w:ind w:left="0" w:right="0" w:hanging="0"/>
        <w:jc w:val="both"/>
        <w:rPr/>
      </w:pPr>
      <w:r>
        <w:rPr>
          <w:rFonts w:eastAsia="Times New Roman" w:cs="Times New Roman"/>
          <w:color w:val="000000"/>
          <w:kern w:val="0"/>
          <w:sz w:val="28"/>
          <w:szCs w:val="28"/>
          <w:lang w:val="ru-RU" w:eastAsia="en-US" w:bidi="ar-SA"/>
        </w:rPr>
        <w:t>Р</w:t>
      </w:r>
      <w:r>
        <w:rPr>
          <w:color w:val="000000"/>
          <w:sz w:val="28"/>
          <w:szCs w:val="28"/>
          <w:lang w:eastAsia="en-US"/>
        </w:rPr>
        <w:t xml:space="preserve">уководитель комиссии                                                     </w:t>
      </w:r>
      <w:r>
        <w:rPr>
          <w:bCs/>
          <w:color w:val="000000"/>
          <w:sz w:val="28"/>
          <w:szCs w:val="28"/>
          <w:lang w:eastAsia="en-US"/>
        </w:rPr>
        <w:t xml:space="preserve"> Е.А. Рындина</w:t>
      </w:r>
    </w:p>
    <w:p>
      <w:pPr>
        <w:pStyle w:val="Normal"/>
        <w:ind w:left="-426" w:right="141" w:firstLine="709"/>
        <w:jc w:val="both"/>
        <w:rPr>
          <w:sz w:val="28"/>
          <w:szCs w:val="28"/>
        </w:rPr>
      </w:pPr>
      <w:r>
        <w:rPr>
          <w:sz w:val="28"/>
          <w:szCs w:val="28"/>
        </w:rPr>
      </w:r>
    </w:p>
    <w:p>
      <w:pPr>
        <w:pStyle w:val="Normal"/>
        <w:widowControl/>
        <w:suppressAutoHyphens w:val="true"/>
        <w:overflowPunct w:val="true"/>
        <w:bidi w:val="0"/>
        <w:spacing w:lineRule="auto" w:line="240" w:before="0" w:after="0"/>
        <w:ind w:left="-454" w:right="170" w:firstLine="454"/>
        <w:jc w:val="both"/>
        <w:rPr/>
      </w:pPr>
      <w:r>
        <w:rPr>
          <w:sz w:val="28"/>
          <w:szCs w:val="28"/>
        </w:rPr>
        <w:t>Член комиссии</w:t>
      </w:r>
      <w:r>
        <w:rPr>
          <w:bCs/>
          <w:sz w:val="28"/>
          <w:szCs w:val="28"/>
        </w:rPr>
        <w:t xml:space="preserve">                                                                     Е.С. </w:t>
      </w:r>
      <w:r>
        <w:rPr>
          <w:rFonts w:eastAsia="Times New Roman" w:cs="Times New Roman"/>
          <w:bCs/>
          <w:color w:val="000000"/>
          <w:sz w:val="28"/>
          <w:szCs w:val="28"/>
          <w:lang w:val="ru-RU" w:eastAsia="zh-CN" w:bidi="ar-SA"/>
        </w:rPr>
        <w:t>Полякова</w:t>
      </w:r>
    </w:p>
    <w:p>
      <w:pPr>
        <w:pStyle w:val="Normal"/>
        <w:ind w:left="-426" w:right="141" w:firstLine="709"/>
        <w:jc w:val="both"/>
        <w:rPr>
          <w:bCs/>
          <w:sz w:val="28"/>
          <w:szCs w:val="28"/>
        </w:rPr>
      </w:pPr>
      <w:r>
        <w:rPr>
          <w:bCs/>
          <w:sz w:val="28"/>
          <w:szCs w:val="28"/>
        </w:rPr>
      </w:r>
    </w:p>
    <w:p>
      <w:pPr>
        <w:pStyle w:val="Normal"/>
        <w:widowControl/>
        <w:suppressAutoHyphens w:val="true"/>
        <w:overflowPunct w:val="true"/>
        <w:bidi w:val="0"/>
        <w:spacing w:lineRule="auto" w:line="240" w:before="0" w:after="0"/>
        <w:ind w:left="-454" w:right="170" w:firstLine="454"/>
        <w:jc w:val="both"/>
        <w:rPr/>
      </w:pPr>
      <w:r>
        <w:rPr>
          <w:bCs/>
          <w:sz w:val="28"/>
          <w:szCs w:val="28"/>
        </w:rPr>
        <w:t xml:space="preserve">Член комиссии                                                                     Т.В. </w:t>
      </w:r>
      <w:r>
        <w:rPr>
          <w:bCs/>
          <w:color w:val="000000"/>
          <w:sz w:val="28"/>
          <w:szCs w:val="28"/>
          <w:lang w:eastAsia="en-US"/>
        </w:rPr>
        <w:t>Московая</w:t>
      </w:r>
    </w:p>
    <w:sectPr>
      <w:headerReference w:type="default" r:id="rId2"/>
      <w:type w:val="nextPage"/>
      <w:pgSz w:w="11906" w:h="16838"/>
      <w:pgMar w:left="1701" w:right="567" w:header="1134" w:top="169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jc w:val="center"/>
      <w:rPr/>
    </w:pPr>
    <w:r>
      <w:rPr/>
      <w:fldChar w:fldCharType="begin"/>
    </w:r>
    <w:r>
      <w:rPr/>
      <w:instrText> PAGE </w:instrText>
    </w:r>
    <w:r>
      <w:rPr/>
      <w:fldChar w:fldCharType="separate"/>
    </w:r>
    <w:r>
      <w:rPr/>
      <w:t>6</w:t>
    </w:r>
    <w:r>
      <w:rPr/>
      <w:fldChar w:fldCharType="end"/>
    </w:r>
  </w:p>
</w:hdr>
</file>

<file path=word/settings.xml><?xml version="1.0" encoding="utf-8"?>
<w:settings xmlns:w="http://schemas.openxmlformats.org/wordprocessingml/2006/main">
  <w:zoom w:percent="100"/>
  <w:defaultTabStop w:val="408"/>
  <w:autoHyphenation w:val="true"/>
  <w:doNotHyphenateCaps/>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pPr>
      <w:spacing w:before="108" w:after="108"/>
      <w:jc w:val="center"/>
      <w:outlineLvl w:val="0"/>
    </w:pPr>
    <w:rPr>
      <w:rFonts w:ascii="Arial" w:hAnsi="Arial" w:eastAsia="Calibri" w:cs="Arial"/>
      <w:b/>
      <w:bCs/>
      <w:color w:val="26282F"/>
    </w:rPr>
  </w:style>
  <w:style w:type="character" w:styleId="DefaultParagraphFont">
    <w:name w:val="Default Paragraph Font"/>
    <w:qFormat/>
    <w:rPr/>
  </w:style>
  <w:style w:type="character" w:styleId="Style13">
    <w:name w:val="Текст выноски Знак"/>
    <w:basedOn w:val="DefaultParagraphFont"/>
    <w:qFormat/>
    <w:rPr>
      <w:rFonts w:ascii="Tahoma" w:hAnsi="Tahoma" w:eastAsia="Times New Roman" w:cs="Tahoma"/>
      <w:sz w:val="16"/>
      <w:szCs w:val="16"/>
      <w:lang w:eastAsia="ru-RU"/>
    </w:rPr>
  </w:style>
  <w:style w:type="character" w:styleId="Style14">
    <w:name w:val="Интернет-ссылка"/>
    <w:basedOn w:val="DefaultParagraphFont"/>
    <w:rPr>
      <w:color w:val="0000FF"/>
      <w:u w:val="single"/>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11">
    <w:name w:val="Заголовок 1 Знак"/>
    <w:basedOn w:val="DefaultParagraphFont"/>
    <w:qFormat/>
    <w:rPr>
      <w:rFonts w:ascii="Arial" w:hAnsi="Arial" w:eastAsia="Calibri" w:cs="Arial"/>
      <w:b/>
      <w:bCs/>
      <w:color w:val="26282F"/>
      <w:sz w:val="24"/>
      <w:szCs w:val="24"/>
      <w:lang w:eastAsia="ru-RU"/>
    </w:rPr>
  </w:style>
  <w:style w:type="character" w:styleId="Style17">
    <w:name w:val="Основной шрифт абзаца"/>
    <w:qFormat/>
    <w:rPr/>
  </w:style>
  <w:style w:type="character" w:styleId="Style18">
    <w:name w:val="Выделение жирным"/>
    <w:qFormat/>
    <w:rPr>
      <w:b/>
      <w:bCs/>
    </w:rPr>
  </w:style>
  <w:style w:type="character" w:styleId="12">
    <w:name w:val="Основной шрифт абзаца1"/>
    <w:qFormat/>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NoSpacing">
    <w:name w:val="No Spacing"/>
    <w:qFormat/>
    <w:pPr>
      <w:widowControl/>
      <w:suppressAutoHyphens w:val="true"/>
      <w:overflowPunct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alloonText">
    <w:name w:val="Balloon Text"/>
    <w:basedOn w:val="Normal"/>
    <w:qFormat/>
    <w:pPr/>
    <w:rPr>
      <w:rFonts w:ascii="Tahoma" w:hAnsi="Tahoma" w:cs="Tahoma"/>
      <w:sz w:val="16"/>
      <w:szCs w:val="16"/>
    </w:rPr>
  </w:style>
  <w:style w:type="paragraph" w:styleId="ConsPlusNormal">
    <w:name w:val="ConsPlusNormal"/>
    <w:qFormat/>
    <w:pPr>
      <w:widowControl/>
      <w:suppressAutoHyphens w:val="true"/>
      <w:overflowPunct w:val="true"/>
      <w:bidi w:val="0"/>
      <w:spacing w:lineRule="auto" w:line="240" w:before="0" w:after="0"/>
      <w:ind w:left="0" w:right="0" w:firstLine="720"/>
      <w:jc w:val="left"/>
    </w:pPr>
    <w:rPr>
      <w:rFonts w:ascii="Arial" w:hAnsi="Arial" w:eastAsia="Times New Roman" w:cs="Arial"/>
      <w:color w:val="auto"/>
      <w:kern w:val="0"/>
      <w:sz w:val="20"/>
      <w:szCs w:val="20"/>
      <w:lang w:val="ru-RU" w:eastAsia="ru-RU" w:bidi="ar-SA"/>
    </w:rPr>
  </w:style>
  <w:style w:type="paragraph" w:styleId="Style24">
    <w:name w:val="Верхний и нижний колонтитулы"/>
    <w:basedOn w:val="Normal"/>
    <w:qFormat/>
    <w:pPr/>
    <w:rPr/>
  </w:style>
  <w:style w:type="paragraph" w:styleId="Style25">
    <w:name w:val="Header"/>
    <w:basedOn w:val="Normal"/>
    <w:pPr>
      <w:tabs>
        <w:tab w:val="clear" w:pos="408"/>
        <w:tab w:val="center" w:pos="4677" w:leader="none"/>
        <w:tab w:val="right" w:pos="9355" w:leader="none"/>
      </w:tabs>
    </w:pPr>
    <w:rPr/>
  </w:style>
  <w:style w:type="paragraph" w:styleId="Style26">
    <w:name w:val="Footer"/>
    <w:basedOn w:val="Normal"/>
    <w:pPr>
      <w:tabs>
        <w:tab w:val="clear" w:pos="408"/>
        <w:tab w:val="center" w:pos="4677" w:leader="none"/>
        <w:tab w:val="right" w:pos="9355" w:leader="none"/>
      </w:tabs>
    </w:pPr>
    <w:rPr/>
  </w:style>
  <w:style w:type="paragraph" w:styleId="ListParagraph">
    <w:name w:val="List Paragraph"/>
    <w:basedOn w:val="Normal"/>
    <w:qFormat/>
    <w:pPr>
      <w:spacing w:before="0" w:after="0"/>
      <w:ind w:left="720" w:right="0" w:hanging="0"/>
      <w:contextualSpacing/>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88514</TotalTime>
  <Application>LibreOffice/6.4.4.2$Windows_X86_64 LibreOffice_project/3d775be2011f3886db32dfd395a6a6d1ca2630ff</Application>
  <Pages>6</Pages>
  <Words>1849</Words>
  <Characters>12074</Characters>
  <CharactersWithSpaces>14419</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GLSPEC</dc:creator>
  <dc:description/>
  <dc:language>ru-RU</dc:language>
  <cp:lastModifiedBy/>
  <cp:lastPrinted>2026-06-30T09:43:31Z</cp:lastPrinted>
  <dcterms:modified xsi:type="dcterms:W3CDTF">2026-06-30T10:06:37Z</dcterms:modified>
  <cp:revision>515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