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1</w:t>
      </w:r>
      <w:r>
        <w:rPr>
          <w:rFonts w:eastAsia="Times New Roman" w:cs="Times New Roman"/>
          <w:color w:val="auto"/>
          <w:kern w:val="0"/>
          <w:sz w:val="28"/>
          <w:szCs w:val="28"/>
          <w:lang w:val="ru-RU" w:eastAsia="ru-RU" w:bidi="ar-SA"/>
        </w:rPr>
        <w:t>8</w:t>
      </w:r>
      <w:r>
        <w:rPr>
          <w:sz w:val="28"/>
          <w:szCs w:val="28"/>
        </w:rPr>
        <w:t>/2026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муниципальн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бюджетн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общеобразовательным учреждением средняя общеобразовательная школа      № 12 имени В.М. Агиенко</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 xml:space="preserve">          </w:t>
        <w:tab/>
        <w:t xml:space="preserve">                                                                  </w:t>
      </w:r>
      <w:r>
        <w:rPr>
          <w:rFonts w:eastAsia="Times New Roman" w:cs="Times New Roman"/>
          <w:color w:val="auto"/>
          <w:kern w:val="0"/>
          <w:sz w:val="28"/>
          <w:szCs w:val="28"/>
          <w:lang w:val="ru-RU" w:eastAsia="ru-RU" w:bidi="ar-SA"/>
        </w:rPr>
        <w:t>30</w:t>
      </w:r>
      <w:r>
        <w:rPr>
          <w:sz w:val="28"/>
          <w:szCs w:val="28"/>
        </w:rPr>
        <w:t>.04.2026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2026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19</w:t>
      </w:r>
      <w:r>
        <w:rPr>
          <w:bCs/>
          <w:sz w:val="28"/>
          <w:szCs w:val="28"/>
          <w:lang w:eastAsia="en-US"/>
        </w:rPr>
        <w:t>.</w:t>
      </w:r>
      <w:r>
        <w:rPr>
          <w:rFonts w:eastAsia="Times New Roman" w:cs="Times New Roman"/>
          <w:bCs/>
          <w:color w:val="auto"/>
          <w:kern w:val="0"/>
          <w:sz w:val="28"/>
          <w:szCs w:val="28"/>
          <w:lang w:val="ru-RU" w:eastAsia="en-US" w:bidi="ar-SA"/>
        </w:rPr>
        <w:t>03</w:t>
      </w:r>
      <w:r>
        <w:rPr>
          <w:bCs/>
          <w:sz w:val="28"/>
          <w:szCs w:val="28"/>
          <w:lang w:eastAsia="en-US"/>
        </w:rPr>
        <w:t xml:space="preserve">.2026 № </w:t>
      </w:r>
      <w:r>
        <w:rPr>
          <w:rFonts w:eastAsia="Times New Roman" w:cs="Times New Roman"/>
          <w:bCs/>
          <w:color w:val="auto"/>
          <w:kern w:val="0"/>
          <w:sz w:val="28"/>
          <w:szCs w:val="28"/>
          <w:lang w:val="ru-RU" w:eastAsia="en-US" w:bidi="ar-SA"/>
        </w:rPr>
        <w:t>71</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муниципального бюджетного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общеобразовательного учреждения средняя общеобразовательная школа  № 12 имени В.М. Агиенко</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МБОУ СОШ № 12,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w:t>
      </w:r>
      <w:r>
        <w:rPr>
          <w:sz w:val="28"/>
          <w:szCs w:val="28"/>
          <w:lang w:eastAsia="en-US"/>
        </w:rPr>
        <w:t xml:space="preserve"> </w:t>
      </w:r>
      <w:r>
        <w:rPr>
          <w:rFonts w:eastAsia="Times New Roman" w:cs="Times New Roman"/>
          <w:color w:val="auto"/>
          <w:kern w:val="0"/>
          <w:sz w:val="28"/>
          <w:szCs w:val="28"/>
          <w:lang w:val="ru-RU" w:eastAsia="ru-RU" w:bidi="ar-SA"/>
        </w:rPr>
        <w:t xml:space="preserve">апреля </w:t>
      </w:r>
      <w:r>
        <w:rPr>
          <w:sz w:val="28"/>
          <w:szCs w:val="28"/>
          <w:lang w:eastAsia="en-US"/>
        </w:rPr>
        <w:t xml:space="preserve"> 202</w:t>
      </w:r>
      <w:r>
        <w:rPr>
          <w:rFonts w:eastAsia="Times New Roman" w:cs="Times New Roman"/>
          <w:color w:val="auto"/>
          <w:kern w:val="0"/>
          <w:sz w:val="28"/>
          <w:szCs w:val="28"/>
          <w:lang w:val="ru-RU" w:eastAsia="ru-RU" w:bidi="ar-SA"/>
        </w:rPr>
        <w:t>6</w:t>
      </w:r>
      <w:r>
        <w:rPr>
          <w:sz w:val="28"/>
          <w:szCs w:val="28"/>
          <w:lang w:eastAsia="en-US"/>
        </w:rPr>
        <w:t xml:space="preserve"> года по 23 </w:t>
      </w:r>
      <w:r>
        <w:rPr>
          <w:rFonts w:eastAsia="Times New Roman" w:cs="Times New Roman"/>
          <w:color w:val="auto"/>
          <w:kern w:val="0"/>
          <w:sz w:val="28"/>
          <w:szCs w:val="28"/>
          <w:lang w:val="ru-RU" w:eastAsia="ru-RU" w:bidi="ar-SA"/>
        </w:rPr>
        <w:t>апреля</w:t>
      </w:r>
      <w:r>
        <w:rPr>
          <w:sz w:val="28"/>
          <w:szCs w:val="28"/>
          <w:lang w:eastAsia="en-US"/>
        </w:rPr>
        <w:t xml:space="preserve"> 2026 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false"/>
        <w:ind w:left="0" w:right="0" w:firstLine="709"/>
        <w:jc w:val="both"/>
        <w:rPr/>
      </w:pPr>
      <w:r>
        <w:rPr>
          <w:color w:val="000000"/>
          <w:sz w:val="28"/>
          <w:szCs w:val="28"/>
        </w:rPr>
        <w:t xml:space="preserve">Рындина Евгения Андреевна, </w:t>
      </w:r>
      <w:r>
        <w:rPr>
          <w:rFonts w:eastAsia="Times New Roman" w:cs="Times New Roman"/>
          <w:color w:val="000000"/>
          <w:sz w:val="28"/>
          <w:szCs w:val="28"/>
          <w:lang w:val="ru-RU" w:eastAsia="zh-CN" w:bidi="ar-SA"/>
        </w:rPr>
        <w:t>главный</w:t>
      </w:r>
      <w:r>
        <w:rPr>
          <w:color w:val="000000"/>
          <w:sz w:val="28"/>
          <w:szCs w:val="28"/>
        </w:rPr>
        <w:t xml:space="preserve"> специалист отдела внутреннего финансового контроля администрации муниципального образования Усть-Лабинский район- руководитель комиссии;</w:t>
      </w:r>
    </w:p>
    <w:p>
      <w:pPr>
        <w:pStyle w:val="Normal"/>
        <w:widowControl w:val="false"/>
        <w:suppressAutoHyphens w:val="false"/>
        <w:ind w:left="0" w:right="0" w:firstLine="709"/>
        <w:jc w:val="both"/>
        <w:rPr/>
      </w:pPr>
      <w:r>
        <w:rPr>
          <w:rFonts w:eastAsia="Times New Roman" w:cs="Times New Roman"/>
          <w:color w:val="000000"/>
          <w:sz w:val="28"/>
          <w:szCs w:val="28"/>
          <w:lang w:val="ru-RU" w:eastAsia="zh-CN" w:bidi="ar-SA"/>
        </w:rPr>
        <w:t>Полякова Елена Сергеевна</w:t>
      </w:r>
      <w:r>
        <w:rPr>
          <w:color w:val="000000"/>
          <w:sz w:val="28"/>
          <w:szCs w:val="28"/>
          <w:lang w:eastAsia="en-US"/>
        </w:rPr>
        <w:t xml:space="preserve">,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w:t>
      </w:r>
      <w:r>
        <w:rPr>
          <w:color w:val="000000"/>
          <w:sz w:val="28"/>
          <w:szCs w:val="28"/>
        </w:rPr>
        <w:t>- член комиссии.</w:t>
      </w:r>
    </w:p>
    <w:p>
      <w:pPr>
        <w:pStyle w:val="Normal"/>
        <w:widowControl w:val="false"/>
        <w:suppressAutoHyphens w:val="false"/>
        <w:bidi w:val="0"/>
        <w:spacing w:lineRule="auto" w:line="240" w:before="0" w:after="0"/>
        <w:ind w:left="0" w:right="0" w:firstLine="709"/>
        <w:jc w:val="both"/>
        <w:rPr/>
      </w:pPr>
      <w:r>
        <w:rPr>
          <w:color w:val="000000"/>
          <w:sz w:val="28"/>
          <w:szCs w:val="28"/>
          <w:lang w:eastAsia="en-US"/>
        </w:rPr>
        <w:t xml:space="preserve">Московая Татьяна Владимировна,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kern w:val="0"/>
          <w:sz w:val="28"/>
          <w:szCs w:val="28"/>
          <w:lang w:val="ru-RU" w:eastAsia="en-US" w:bidi="ar-SA"/>
        </w:rPr>
        <w:t>352344,  Краснодарский край, Усть-Лабинский район, станица Некрасовская, улица Кирова, 15 а</w:t>
      </w:r>
      <w:r>
        <w:rPr>
          <w:color w:val="000000"/>
          <w:sz w:val="28"/>
          <w:szCs w:val="28"/>
        </w:rPr>
        <w:t xml:space="preserve">. </w:t>
      </w:r>
    </w:p>
    <w:p>
      <w:p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 12</w:t>
      </w:r>
      <w:r>
        <w:rPr>
          <w:sz w:val="28"/>
          <w:szCs w:val="28"/>
          <w:lang w:eastAsia="en-US"/>
        </w:rPr>
        <w:t xml:space="preserve"> осуществлялось </w:t>
      </w:r>
    </w:p>
    <w:p>
      <w:pPr>
        <w:sectPr>
          <w:type w:val="nextPage"/>
          <w:pgSz w:w="11906" w:h="16838"/>
          <w:pgMar w:left="1134" w:right="1134" w:header="0" w:top="1134" w:footer="0" w:bottom="1134" w:gutter="0"/>
          <w:pgNumType w:fmt="decimal"/>
          <w:formProt w:val="false"/>
          <w:textDirection w:val="lrTb"/>
        </w:sectPr>
        <w:pStyle w:val="Normal"/>
        <w:widowControl/>
        <w:suppressAutoHyphens w:val="true"/>
        <w:bidi w:val="0"/>
        <w:spacing w:lineRule="auto" w:line="240" w:before="0" w:after="0"/>
        <w:ind w:left="0" w:right="0" w:firstLine="680"/>
        <w:jc w:val="both"/>
        <w:rPr/>
      </w:pP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Завалиевой Ириной Александровной</w:t>
      </w:r>
      <w:r>
        <w:rPr>
          <w:color w:val="000000"/>
          <w:sz w:val="28"/>
          <w:szCs w:val="28"/>
          <w:lang w:eastAsia="en-US"/>
        </w:rPr>
        <w:t xml:space="preserve"> </w:t>
      </w:r>
      <w:r>
        <w:rPr>
          <w:rFonts w:eastAsia="Times New Roman" w:cs="Times New Roman"/>
          <w:b w:val="false"/>
          <w:i w:val="false"/>
          <w:caps w:val="false"/>
          <w:smallCaps w:val="false"/>
          <w:strike w:val="false"/>
          <w:dstrike w:val="false"/>
          <w:color w:val="000000"/>
          <w:spacing w:val="0"/>
          <w:kern w:val="0"/>
          <w:sz w:val="28"/>
          <w:szCs w:val="28"/>
          <w:u w:val="none"/>
          <w:lang w:val="ru-RU" w:eastAsia="en-US" w:bidi="ar-SA"/>
        </w:rPr>
        <w:t>в соответствии с приказом   управления образованием администрации муниципального образования Усть-</w:t>
      </w:r>
    </w:p>
    <w:p>
      <w:pPr>
        <w:pStyle w:val="Normal"/>
        <w:widowControl/>
        <w:suppressAutoHyphens w:val="true"/>
        <w:bidi w:val="0"/>
        <w:spacing w:lineRule="auto" w:line="240" w:before="0" w:after="0"/>
        <w:ind w:left="0" w:right="0" w:firstLine="680"/>
        <w:jc w:val="both"/>
        <w:rPr/>
      </w:pPr>
      <w:r>
        <w:rPr>
          <w:rFonts w:eastAsia="Times New Roman" w:cs="Times New Roman"/>
          <w:b w:val="false"/>
          <w:i w:val="false"/>
          <w:caps w:val="false"/>
          <w:smallCaps w:val="false"/>
          <w:strike w:val="false"/>
          <w:dstrike w:val="false"/>
          <w:color w:val="000000"/>
          <w:spacing w:val="0"/>
          <w:kern w:val="0"/>
          <w:sz w:val="28"/>
          <w:szCs w:val="28"/>
          <w:u w:val="none"/>
          <w:lang w:val="ru-RU" w:eastAsia="en-US" w:bidi="ar-SA"/>
        </w:rPr>
        <w:t>Лабинский район от 10.06.2013 №  22-Л  «О приеме работника на работу»  с 10.06.2013 года.  (Приложение № 1).</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2026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2026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2023, 2024, 2025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2023, 2024, 2025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en-US"/>
        </w:rPr>
        <w:t>1. В соответствии с подпунктом «б» пункта 12 Постановлени</w:t>
      </w:r>
      <w:r>
        <w:rPr>
          <w:rFonts w:eastAsia="Times New Roman" w:cs="Times New Roman"/>
          <w:color w:val="auto"/>
          <w:kern w:val="0"/>
          <w:sz w:val="28"/>
          <w:szCs w:val="28"/>
          <w:lang w:val="ru-RU" w:eastAsia="en-US" w:bidi="ar-SA"/>
        </w:rPr>
        <w:t>я</w:t>
      </w:r>
      <w:r>
        <w:rPr>
          <w:rFonts w:cs="Calibri"/>
          <w:color w:val="000000"/>
          <w:sz w:val="28"/>
          <w:szCs w:val="28"/>
          <w:lang w:eastAsia="en-US"/>
        </w:rPr>
        <w:t xml:space="preserve"> Правительства Российской Федерации от 30.09.2019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 № 1279)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 на 2026 год - 30 декабря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27 января 2023 года, на 2024 год - не позднее 22 января 2024 года, на 2025 год - 21 января 2025 года, на 2026 год — не позднее 23 января 2026 года. </w:t>
      </w:r>
    </w:p>
    <w:p>
      <w:pPr>
        <w:pStyle w:val="Normal"/>
        <w:widowControl/>
        <w:suppressAutoHyphens w:val="true"/>
        <w:bidi w:val="0"/>
        <w:spacing w:lineRule="auto" w:line="240" w:before="0" w:after="0"/>
        <w:ind w:left="0" w:right="0" w:firstLine="709"/>
        <w:jc w:val="both"/>
        <w:rPr>
          <w:sz w:val="28"/>
          <w:szCs w:val="28"/>
          <w:lang w:eastAsia="en-US"/>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true"/>
        <w:bidi w:val="0"/>
        <w:spacing w:lineRule="auto" w:line="240" w:before="0" w:after="0"/>
        <w:ind w:left="0" w:right="0" w:firstLine="709"/>
        <w:jc w:val="both"/>
        <w:rPr/>
      </w:pPr>
      <w:r>
        <w:rPr>
          <w:sz w:val="28"/>
          <w:szCs w:val="28"/>
        </w:rPr>
        <w:t>Фактически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30</w:t>
      </w:r>
      <w:r>
        <w:rPr>
          <w:sz w:val="28"/>
          <w:szCs w:val="28"/>
          <w:lang w:val="en-US"/>
        </w:rPr>
        <w:t xml:space="preserve"> </w:t>
      </w:r>
      <w:r>
        <w:rPr>
          <w:rFonts w:eastAsia="Times New Roman" w:cs="Times New Roman"/>
          <w:color w:val="auto"/>
          <w:kern w:val="0"/>
          <w:sz w:val="28"/>
          <w:szCs w:val="28"/>
          <w:lang w:val="ru-RU" w:eastAsia="ru-RU" w:bidi="ar-SA"/>
        </w:rPr>
        <w:t>января</w:t>
      </w:r>
      <w:r>
        <w:rPr>
          <w:sz w:val="28"/>
          <w:szCs w:val="28"/>
          <w:lang w:val="en-US"/>
        </w:rPr>
        <w:t xml:space="preserve"> 2023 года</w:t>
      </w:r>
      <w:r>
        <w:rPr>
          <w:sz w:val="28"/>
          <w:szCs w:val="28"/>
        </w:rPr>
        <w:t xml:space="preserve">,  </w:t>
      </w:r>
      <w:r>
        <w:rPr>
          <w:color w:val="000000"/>
          <w:sz w:val="28"/>
          <w:szCs w:val="28"/>
          <w:highlight w:val="white"/>
        </w:rPr>
        <w:t>что  не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pPr>
      <w:r>
        <w:rPr>
          <w:color w:val="000000"/>
          <w:sz w:val="28"/>
          <w:szCs w:val="28"/>
          <w:highlight w:val="white"/>
        </w:rPr>
        <w:t xml:space="preserve">Таким образом, </w:t>
      </w:r>
      <w:r>
        <w:rPr>
          <w:rFonts w:eastAsia="Times New Roman" w:cs="Times New Roman"/>
          <w:color w:val="000000"/>
          <w:kern w:val="0"/>
          <w:sz w:val="28"/>
          <w:szCs w:val="28"/>
          <w:highlight w:val="white"/>
          <w:lang w:val="ru-RU" w:eastAsia="ru-RU" w:bidi="ar-SA"/>
        </w:rPr>
        <w:t>в нарушение</w:t>
      </w:r>
      <w:r>
        <w:rPr>
          <w:color w:val="000000"/>
          <w:sz w:val="28"/>
          <w:szCs w:val="28"/>
          <w:highlight w:val="white"/>
        </w:rPr>
        <w:t xml:space="preserve"> подпункта «б» пункта 12                             Положения № 1279, Заказчиком </w:t>
      </w:r>
      <w:r>
        <w:rPr>
          <w:rFonts w:eastAsia="Times New Roman" w:cs="Times New Roman"/>
          <w:color w:val="000000"/>
          <w:kern w:val="0"/>
          <w:sz w:val="28"/>
          <w:szCs w:val="28"/>
          <w:highlight w:val="white"/>
          <w:lang w:val="ru-RU" w:eastAsia="ru-RU" w:bidi="ar-SA"/>
        </w:rPr>
        <w:t>не соблюдены</w:t>
      </w:r>
      <w:r>
        <w:rPr>
          <w:color w:val="000000"/>
          <w:sz w:val="28"/>
          <w:szCs w:val="28"/>
          <w:highlight w:val="white"/>
        </w:rPr>
        <w:t xml:space="preserve"> сроки утверждения План</w:t>
      </w:r>
      <w:r>
        <w:rPr>
          <w:rFonts w:eastAsia="Times New Roman" w:cs="Times New Roman"/>
          <w:color w:val="000000"/>
          <w:kern w:val="0"/>
          <w:sz w:val="28"/>
          <w:szCs w:val="28"/>
          <w:highlight w:val="white"/>
          <w:lang w:val="ru-RU" w:eastAsia="ru-RU" w:bidi="ar-SA"/>
        </w:rPr>
        <w:t>а</w:t>
      </w:r>
      <w:r>
        <w:rPr>
          <w:color w:val="000000"/>
          <w:sz w:val="28"/>
          <w:szCs w:val="28"/>
          <w:highlight w:val="white"/>
        </w:rPr>
        <w:t xml:space="preserve">-графика на </w:t>
      </w:r>
      <w:r>
        <w:rPr>
          <w:rFonts w:eastAsia="Times New Roman" w:cs="Times New Roman"/>
          <w:color w:val="000000"/>
          <w:kern w:val="0"/>
          <w:sz w:val="28"/>
          <w:szCs w:val="28"/>
          <w:highlight w:val="white"/>
          <w:lang w:val="ru-RU" w:eastAsia="ru-RU" w:bidi="ar-SA"/>
        </w:rPr>
        <w:t xml:space="preserve"> 2023</w:t>
      </w:r>
      <w:r>
        <w:rPr>
          <w:color w:val="000000"/>
          <w:sz w:val="28"/>
          <w:szCs w:val="28"/>
          <w:highlight w:val="white"/>
        </w:rPr>
        <w:t xml:space="preserve"> год.</w:t>
      </w:r>
    </w:p>
    <w:p>
      <w:pPr>
        <w:pStyle w:val="Normal"/>
        <w:widowControl/>
        <w:suppressAutoHyphens w:val="true"/>
        <w:overflowPunct w:val="false"/>
        <w:bidi w:val="0"/>
        <w:spacing w:lineRule="auto" w:line="240" w:before="0" w:after="0"/>
        <w:ind w:left="0" w:right="-57" w:firstLine="680"/>
        <w:jc w:val="both"/>
        <w:rPr/>
      </w:pPr>
      <w:r>
        <w:rPr>
          <w:color w:val="000000"/>
          <w:sz w:val="28"/>
          <w:szCs w:val="28"/>
          <w:highlight w:val="white"/>
        </w:rPr>
        <w:t>В указанн</w:t>
      </w:r>
      <w:r>
        <w:rPr>
          <w:rFonts w:eastAsia="Times New Roman" w:cs="Times New Roman"/>
          <w:color w:val="000000"/>
          <w:kern w:val="0"/>
          <w:sz w:val="28"/>
          <w:szCs w:val="28"/>
          <w:highlight w:val="white"/>
          <w:lang w:val="ru-RU" w:eastAsia="ru-RU" w:bidi="ar-SA"/>
        </w:rPr>
        <w:t>ом</w:t>
      </w:r>
      <w:r>
        <w:rPr>
          <w:color w:val="000000"/>
          <w:sz w:val="28"/>
          <w:szCs w:val="28"/>
          <w:highlight w:val="white"/>
        </w:rPr>
        <w:t xml:space="preserve"> нарушени</w:t>
      </w:r>
      <w:r>
        <w:rPr>
          <w:rFonts w:eastAsia="Times New Roman" w:cs="Times New Roman"/>
          <w:color w:val="000000"/>
          <w:kern w:val="0"/>
          <w:sz w:val="28"/>
          <w:szCs w:val="28"/>
          <w:highlight w:val="white"/>
          <w:lang w:val="ru-RU" w:eastAsia="ru-RU" w:bidi="ar-SA"/>
        </w:rPr>
        <w:t>и</w:t>
      </w:r>
      <w:r>
        <w:rPr>
          <w:color w:val="000000"/>
          <w:sz w:val="28"/>
          <w:szCs w:val="28"/>
          <w:highlight w:val="white"/>
        </w:rPr>
        <w:t xml:space="preserve"> усматриваются признаки административного правонарушения, ответственность за которое предусмотрена частью 4                           статьи 7.29.3 кодекса Российской Федерации об административных правонарушениях (далее - КоАП РФ).</w:t>
      </w:r>
    </w:p>
    <w:p>
      <w:pPr>
        <w:pStyle w:val="Normal"/>
        <w:widowControl/>
        <w:suppressAutoHyphens w:val="true"/>
        <w:bidi w:val="0"/>
        <w:spacing w:lineRule="auto" w:line="240" w:before="0" w:after="0"/>
        <w:ind w:left="0" w:right="0" w:firstLine="737"/>
        <w:jc w:val="both"/>
        <w:rPr>
          <w:color w:val="000000"/>
          <w:sz w:val="28"/>
          <w:szCs w:val="28"/>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false"/>
        <w:bidi w:val="0"/>
        <w:spacing w:lineRule="auto" w:line="240" w:before="0" w:after="0"/>
        <w:ind w:left="0" w:right="0" w:firstLine="680"/>
        <w:jc w:val="both"/>
        <w:rPr>
          <w:sz w:val="28"/>
          <w:szCs w:val="28"/>
        </w:rPr>
      </w:pPr>
      <w:r>
        <w:rPr>
          <w:color w:val="000000"/>
          <w:sz w:val="28"/>
          <w:szCs w:val="28"/>
          <w:highlight w:val="white"/>
        </w:rPr>
        <w:t xml:space="preserve">Таким образом, срок давности привлечения к административной ответственности за правонарушение по части 4 статьи 7.29.3 КоАП РФ составляет один год и начинает исчисляться с момента его совершения, т.е. </w:t>
      </w:r>
      <w:r>
        <w:rPr>
          <w:color w:val="000000"/>
          <w:sz w:val="28"/>
          <w:szCs w:val="28"/>
          <w:highlight w:val="white"/>
          <w:lang w:val="x-none"/>
        </w:rPr>
        <w:t xml:space="preserve">на момент </w:t>
      </w:r>
      <w:r>
        <w:rPr>
          <w:color w:val="000000"/>
          <w:sz w:val="28"/>
          <w:szCs w:val="28"/>
          <w:highlight w:val="white"/>
        </w:rPr>
        <w:t xml:space="preserve">проведения плановой проверки он </w:t>
      </w:r>
      <w:r>
        <w:rPr>
          <w:color w:val="000000"/>
          <w:sz w:val="28"/>
          <w:szCs w:val="28"/>
          <w:highlight w:val="white"/>
          <w:lang w:val="x-none"/>
        </w:rPr>
        <w:t>истек.</w:t>
      </w:r>
    </w:p>
    <w:p>
      <w:pPr>
        <w:pStyle w:val="Normal"/>
        <w:widowControl/>
        <w:suppressAutoHyphens w:val="true"/>
        <w:bidi w:val="0"/>
        <w:spacing w:lineRule="auto" w:line="240" w:before="0" w:after="0"/>
        <w:ind w:left="0" w:right="0" w:firstLine="709"/>
        <w:jc w:val="both"/>
        <w:rPr/>
      </w:pPr>
      <w:r>
        <w:rPr>
          <w:sz w:val="28"/>
          <w:szCs w:val="28"/>
          <w:highlight w:val="white"/>
        </w:rPr>
        <w:t>План-график</w:t>
      </w:r>
      <w:r>
        <w:rPr>
          <w:sz w:val="28"/>
          <w:szCs w:val="28"/>
        </w:rPr>
        <w:t xml:space="preserve"> на 2024 год утвержден</w:t>
      </w:r>
      <w:r>
        <w:rPr>
          <w:sz w:val="28"/>
          <w:szCs w:val="28"/>
          <w:lang w:val="en-US"/>
        </w:rPr>
        <w:t xml:space="preserve"> </w:t>
      </w:r>
      <w:r>
        <w:rPr>
          <w:rFonts w:eastAsia="Times New Roman" w:cs="Times New Roman"/>
          <w:color w:val="000000"/>
          <w:kern w:val="0"/>
          <w:sz w:val="28"/>
          <w:szCs w:val="28"/>
          <w:lang w:val="ru-RU" w:eastAsia="ru-RU" w:bidi="ar-SA"/>
        </w:rPr>
        <w:t>29</w:t>
      </w:r>
      <w:r>
        <w:rPr>
          <w:sz w:val="28"/>
          <w:szCs w:val="28"/>
          <w:lang w:val="en-US"/>
        </w:rPr>
        <w:t xml:space="preserve"> </w:t>
      </w:r>
      <w:r>
        <w:rPr>
          <w:rFonts w:eastAsia="Times New Roman" w:cs="Times New Roman"/>
          <w:color w:val="auto"/>
          <w:kern w:val="0"/>
          <w:sz w:val="28"/>
          <w:szCs w:val="28"/>
          <w:lang w:val="ru-RU" w:eastAsia="ru-RU" w:bidi="ar-SA"/>
        </w:rPr>
        <w:t>декабря</w:t>
      </w:r>
      <w:r>
        <w:rPr>
          <w:sz w:val="28"/>
          <w:szCs w:val="28"/>
        </w:rPr>
        <w:t xml:space="preserve"> 2023 года, </w:t>
      </w:r>
      <w:r>
        <w:rPr>
          <w:sz w:val="28"/>
          <w:szCs w:val="28"/>
          <w:highlight w:val="white"/>
        </w:rPr>
        <w:t>План-график</w:t>
      </w:r>
      <w:r>
        <w:rPr>
          <w:sz w:val="28"/>
          <w:szCs w:val="28"/>
        </w:rPr>
        <w:t xml:space="preserve"> на 2025 год - </w:t>
      </w:r>
      <w:r>
        <w:rPr>
          <w:rFonts w:eastAsia="Times New Roman" w:cs="Times New Roman"/>
          <w:color w:val="auto"/>
          <w:kern w:val="0"/>
          <w:sz w:val="28"/>
          <w:szCs w:val="28"/>
          <w:lang w:val="ru-RU" w:eastAsia="ru-RU" w:bidi="ar-SA"/>
        </w:rPr>
        <w:t>15</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2025 года, </w:t>
      </w:r>
      <w:r>
        <w:rPr>
          <w:sz w:val="28"/>
          <w:szCs w:val="28"/>
          <w:highlight w:val="white"/>
        </w:rPr>
        <w:t>План-график</w:t>
      </w:r>
      <w:r>
        <w:rPr>
          <w:sz w:val="28"/>
          <w:szCs w:val="28"/>
        </w:rPr>
        <w:t xml:space="preserve"> на 2026 год - </w:t>
      </w:r>
      <w:r>
        <w:rPr>
          <w:rFonts w:eastAsia="Times New Roman" w:cs="Times New Roman"/>
          <w:color w:val="auto"/>
          <w:kern w:val="0"/>
          <w:sz w:val="28"/>
          <w:szCs w:val="28"/>
          <w:lang w:val="ru-RU" w:eastAsia="ru-RU" w:bidi="ar-SA"/>
        </w:rPr>
        <w:t>12</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2026 года, что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части 1 статьи 93 Закона № 44-ФЗ, был </w:t>
      </w:r>
      <w:r>
        <w:rPr>
          <w:rFonts w:eastAsia="Calibri" w:cs="Calibri"/>
          <w:b w:val="false"/>
          <w:bCs w:val="false"/>
          <w:color w:val="000000"/>
          <w:sz w:val="28"/>
          <w:szCs w:val="28"/>
          <w:u w:val="none"/>
          <w:lang w:eastAsia="ar-SA"/>
        </w:rPr>
        <w:t xml:space="preserve">заключен </w:t>
      </w:r>
      <w:r>
        <w:rPr>
          <w:rFonts w:eastAsia="Calibri" w:cs="Calibri"/>
          <w:b w:val="false"/>
          <w:bCs w:val="false"/>
          <w:color w:val="000000"/>
          <w:kern w:val="0"/>
          <w:sz w:val="28"/>
          <w:szCs w:val="28"/>
          <w:u w:val="none"/>
          <w:lang w:val="ru-RU" w:eastAsia="ar-SA" w:bidi="ar-SA"/>
        </w:rPr>
        <w:t>1</w:t>
      </w:r>
      <w:r>
        <w:rPr>
          <w:rFonts w:eastAsia="Calibri" w:cs="Calibri"/>
          <w:b w:val="false"/>
          <w:bCs w:val="false"/>
          <w:color w:val="000000"/>
          <w:sz w:val="28"/>
          <w:szCs w:val="28"/>
          <w:u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257 851,12</w:t>
      </w:r>
      <w:r>
        <w:rPr>
          <w:rFonts w:eastAsia="Calibri" w:cs="Calibri"/>
          <w:b w:val="false"/>
          <w:bCs w:val="false"/>
          <w:i w:val="false"/>
          <w:caps w:val="false"/>
          <w:smallCaps w:val="false"/>
          <w:color w:val="000000"/>
          <w:spacing w:val="0"/>
          <w:kern w:val="0"/>
          <w:sz w:val="28"/>
          <w:szCs w:val="28"/>
          <w:u w:val="none"/>
          <w:lang w:val="ru-RU" w:eastAsia="ar-SA" w:bidi="ar-SA"/>
        </w:rPr>
        <w:t xml:space="preserve">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overflowPunct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 xml:space="preserve">в 2024 году, кроме закупок, осуществленных у единственного поставщика в соответствии  с пунктами 4, 5, </w:t>
      </w:r>
      <w:r>
        <w:rPr>
          <w:rFonts w:eastAsia="Calibri" w:cs="Calibri"/>
          <w:b w:val="false"/>
          <w:bCs w:val="false"/>
          <w:i w:val="false"/>
          <w:strike w:val="false"/>
          <w:dstrike w:val="false"/>
          <w:outline w:val="false"/>
          <w:shadow w:val="false"/>
          <w:color w:val="000000"/>
          <w:sz w:val="28"/>
          <w:szCs w:val="28"/>
          <w:u w:val="none"/>
          <w:em w:val="none"/>
          <w:lang w:eastAsia="ar-SA"/>
        </w:rPr>
        <w:t>29</w:t>
      </w:r>
      <w:r>
        <w:rPr>
          <w:rFonts w:eastAsia="Calibri" w:cs="Calibri"/>
          <w:b w:val="false"/>
          <w:bCs w:val="false"/>
          <w:i w:val="false"/>
          <w:strike w:val="false"/>
          <w:dstrike w:val="false"/>
          <w:outline w:val="false"/>
          <w:shadow w:val="false"/>
          <w:color w:val="000000"/>
          <w:sz w:val="28"/>
          <w:szCs w:val="28"/>
          <w:u w:val="none"/>
          <w:em w:val="none"/>
          <w:lang w:eastAsia="ar-SA"/>
        </w:rPr>
        <w:t xml:space="preserve"> части 1 статьи 93 Закона № 44-ФЗ, был заключен</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 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725 448, 00  </w:t>
      </w:r>
      <w:r>
        <w:rPr>
          <w:rFonts w:eastAsia="Calibri" w:cs="Calibri"/>
          <w:b w:val="false"/>
          <w:bCs w:val="false"/>
          <w:i w:val="false"/>
          <w:strike w:val="false"/>
          <w:dstrike w:val="false"/>
          <w:outline w:val="false"/>
          <w:shadow w:val="false"/>
          <w:color w:val="000000"/>
          <w:sz w:val="28"/>
          <w:szCs w:val="28"/>
          <w:u w:val="none"/>
          <w:em w:val="none"/>
          <w:lang w:eastAsia="ar-SA"/>
        </w:rPr>
        <w:t>рубл</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ей</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940 441</w:t>
      </w:r>
      <w:r>
        <w:rPr>
          <w:rFonts w:eastAsia="Calibri" w:cs="Calibri"/>
          <w:b w:val="false"/>
          <w:bCs w:val="false"/>
          <w:i w:val="false"/>
          <w:strike w:val="false"/>
          <w:dstrike w:val="false"/>
          <w:outline w:val="false"/>
          <w:shadow w:val="false"/>
          <w:color w:val="000000"/>
          <w:sz w:val="28"/>
          <w:szCs w:val="28"/>
          <w:u w:val="none"/>
          <w:em w:val="none"/>
          <w:lang w:eastAsia="ar-SA"/>
        </w:rPr>
        <w:t>,</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80 рубля</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ами</w:t>
      </w:r>
      <w:r>
        <w:rPr>
          <w:rFonts w:eastAsia="Calibri" w:cs="Calibri"/>
          <w:b w:val="false"/>
          <w:bCs w:val="false"/>
          <w:i w:val="false"/>
          <w:strike w:val="false"/>
          <w:dstrike w:val="false"/>
          <w:outline w:val="false"/>
          <w:shadow w:val="false"/>
          <w:color w:val="000000"/>
          <w:sz w:val="28"/>
          <w:szCs w:val="28"/>
          <w:u w:val="none"/>
          <w:em w:val="none"/>
          <w:lang w:eastAsia="ar-SA"/>
        </w:rPr>
        <w:t xml:space="preserve"> 4, 5, 8, </w:t>
      </w:r>
      <w:r>
        <w:rPr>
          <w:rFonts w:eastAsia="Calibri" w:cs="Calibri"/>
          <w:b w:val="false"/>
          <w:bCs w:val="false"/>
          <w:i w:val="false"/>
          <w:strike w:val="false"/>
          <w:dstrike w:val="false"/>
          <w:outline w:val="false"/>
          <w:shadow w:val="false"/>
          <w:color w:val="000000"/>
          <w:sz w:val="28"/>
          <w:szCs w:val="28"/>
          <w:u w:val="none"/>
          <w:em w:val="none"/>
          <w:lang w:eastAsia="ar-SA"/>
        </w:rPr>
        <w:t>14</w:t>
      </w:r>
      <w:r>
        <w:rPr>
          <w:rFonts w:eastAsia="Calibri" w:cs="Calibri"/>
          <w:b w:val="false"/>
          <w:bCs w:val="false"/>
          <w:i w:val="false"/>
          <w:strike w:val="false"/>
          <w:dstrike w:val="false"/>
          <w:outline w:val="false"/>
          <w:shadow w:val="false"/>
          <w:color w:val="000000"/>
          <w:sz w:val="28"/>
          <w:szCs w:val="28"/>
          <w:u w:val="none"/>
          <w:em w:val="none"/>
          <w:lang w:eastAsia="ar-SA"/>
        </w:rPr>
        <w:t xml:space="preserve">  части 1 статьи 93 Закона № 44-ФЗ, был</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 заключен</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9 226 013</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,56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рубля,</w:t>
      </w:r>
      <w:r>
        <w:rPr>
          <w:rFonts w:eastAsia="Calibri" w:cs="Calibri"/>
          <w:b w:val="false"/>
          <w:bCs w:val="false"/>
          <w:i w:val="false"/>
          <w:strike w:val="false"/>
          <w:dstrike w:val="false"/>
          <w:outline w:val="false"/>
          <w:shadow w:val="false"/>
          <w:color w:val="000000"/>
          <w:sz w:val="28"/>
          <w:szCs w:val="28"/>
          <w:u w:val="none"/>
          <w:em w:val="none"/>
          <w:lang w:eastAsia="ar-SA"/>
        </w:rPr>
        <w:t xml:space="preserve">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2 346 475,74</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я</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и 1 контракт путем проведения запроса котировок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8 764 215</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25</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я</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в 2026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ами</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4, 5, 8  части 1 статьи 93 Закона № 44-ФЗ, был заключен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 путем проведения аукциона в электронной форме на общую сумму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 xml:space="preserve">1 086 000,00  </w:t>
      </w:r>
      <w:r>
        <w:rPr>
          <w:b w:val="false"/>
          <w:i w:val="false"/>
          <w:strike w:val="false"/>
          <w:dstrike w:val="false"/>
          <w:outline w:val="false"/>
          <w:shadow w:val="false"/>
          <w:color w:val="000000"/>
          <w:sz w:val="28"/>
          <w:szCs w:val="28"/>
          <w:u w:val="none"/>
          <w:em w:val="none"/>
        </w:rPr>
        <w:t xml:space="preserve"> рубл</w:t>
      </w:r>
      <w:r>
        <w:rPr>
          <w:rFonts w:eastAsia="Times New Roman" w:cs="Times New Roman"/>
          <w:b w:val="false"/>
          <w:i w:val="false"/>
          <w:strike w:val="false"/>
          <w:dstrike w:val="false"/>
          <w:outline w:val="false"/>
          <w:shadow w:val="false"/>
          <w:color w:val="000000"/>
          <w:kern w:val="0"/>
          <w:sz w:val="28"/>
          <w:szCs w:val="28"/>
          <w:u w:val="none"/>
          <w:em w:val="none"/>
          <w:lang w:val="ru-RU" w:eastAsia="ru-RU" w:bidi="ar-SA"/>
        </w:rPr>
        <w:t>ей</w:t>
      </w:r>
      <w:r>
        <w:rPr>
          <w:b w:val="false"/>
          <w:i w:val="false"/>
          <w:strike w:val="false"/>
          <w:dstrike w:val="false"/>
          <w:outline w:val="false"/>
          <w:shadow w:val="false"/>
          <w:color w:val="000000"/>
          <w:sz w:val="28"/>
          <w:szCs w:val="28"/>
          <w:u w:val="none"/>
          <w:em w:val="none"/>
        </w:rPr>
        <w:t xml:space="preserve"> </w:t>
      </w:r>
      <w:r>
        <w:rPr>
          <w:rFonts w:eastAsia="Calibri" w:cs="Calibri"/>
          <w:b w:val="false"/>
          <w:bCs w:val="false"/>
          <w:i w:val="false"/>
          <w:strike w:val="false"/>
          <w:dstrike w:val="false"/>
          <w:outline w:val="false"/>
          <w:shadow w:val="false"/>
          <w:color w:val="000000"/>
          <w:sz w:val="28"/>
          <w:szCs w:val="28"/>
          <w:u w:val="none"/>
          <w:em w:val="none"/>
          <w:lang w:eastAsia="ar-SA"/>
        </w:rPr>
        <w:t xml:space="preserve">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2 220 350,63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рубля</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w:t>
      </w:r>
    </w:p>
    <w:p>
      <w:pPr>
        <w:pStyle w:val="Normal"/>
        <w:widowControl/>
        <w:suppressAutoHyphens w:val="true"/>
        <w:bidi w:val="0"/>
        <w:spacing w:lineRule="auto" w:line="240" w:before="0" w:after="0"/>
        <w:ind w:left="0" w:right="0" w:firstLine="680"/>
        <w:jc w:val="both"/>
        <w:rPr>
          <w:rFonts w:eastAsia="Calibri" w:cs="Calibri"/>
          <w:b w:val="false"/>
          <w:b w:val="false"/>
          <w:bCs w:val="false"/>
          <w:i w:val="false"/>
          <w:i w:val="false"/>
          <w:caps w:val="false"/>
          <w:smallCaps w:val="false"/>
          <w:strike w:val="false"/>
          <w:dstrike w:val="false"/>
          <w:outline w:val="false"/>
          <w:shadow w:val="false"/>
          <w:color w:val="000000"/>
          <w:spacing w:val="0"/>
          <w:kern w:val="0"/>
          <w:sz w:val="28"/>
          <w:szCs w:val="28"/>
          <w:u w:val="none"/>
          <w:em w:val="none"/>
          <w:lang w:val="ru-RU" w:eastAsia="en-US" w:bidi="ar-SA"/>
        </w:rPr>
      </w:pP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en-US" w:bidi="ar-SA"/>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w:t>
      </w:r>
      <w:r>
        <w:rPr>
          <w:rFonts w:eastAsia="Calibri"/>
          <w:color w:val="000000"/>
          <w:sz w:val="28"/>
          <w:szCs w:val="28"/>
          <w:lang w:eastAsia="en-US"/>
        </w:rPr>
        <w:t>и</w:t>
      </w:r>
      <w:r>
        <w:rPr>
          <w:rFonts w:eastAsia="Calibri"/>
          <w:color w:val="000000"/>
          <w:sz w:val="28"/>
          <w:szCs w:val="28"/>
          <w:lang w:eastAsia="en-US"/>
        </w:rPr>
        <w:t xml:space="preserve"> Заказчиком реестр</w:t>
      </w:r>
      <w:r>
        <w:rPr>
          <w:rFonts w:eastAsia="Calibri" w:cs="Times New Roman"/>
          <w:color w:val="000000"/>
          <w:kern w:val="0"/>
          <w:sz w:val="28"/>
          <w:szCs w:val="28"/>
          <w:lang w:val="ru-RU" w:eastAsia="en-US" w:bidi="ar-SA"/>
        </w:rPr>
        <w:t>ами</w:t>
      </w:r>
      <w:r>
        <w:rPr>
          <w:rFonts w:eastAsia="Calibri"/>
          <w:color w:val="000000"/>
          <w:sz w:val="28"/>
          <w:szCs w:val="28"/>
          <w:lang w:eastAsia="en-US"/>
        </w:rPr>
        <w:t xml:space="preserve"> контрактов, заключенных </w:t>
      </w:r>
      <w:r>
        <w:rPr>
          <w:rFonts w:ascii="Calibri" w:hAnsi="Calibri"/>
          <w:b w:val="false"/>
          <w:i w:val="false"/>
          <w:strike w:val="false"/>
          <w:dstrike w:val="false"/>
          <w:outline w:val="false"/>
          <w:shadow w:val="false"/>
          <w:color w:val="000000"/>
          <w:sz w:val="22"/>
          <w:u w:val="none"/>
          <w:em w:val="none"/>
        </w:rPr>
        <w:t xml:space="preserve"> </w:t>
      </w:r>
      <w:r>
        <w:rPr>
          <w:b w:val="false"/>
          <w:i w:val="false"/>
          <w:strike w:val="false"/>
          <w:dstrike w:val="false"/>
          <w:outline w:val="false"/>
          <w:shadow w:val="false"/>
          <w:color w:val="000000"/>
          <w:sz w:val="28"/>
          <w:szCs w:val="28"/>
          <w:u w:val="none"/>
          <w:em w:val="none"/>
        </w:rPr>
        <w:t xml:space="preserve">с единственным поставщиком (исполнителем, подрядчиком) на поставки товаров, выполнение работ, оказание услуг, </w:t>
      </w:r>
      <w:r>
        <w:rPr>
          <w:rFonts w:eastAsia="Calibri"/>
          <w:color w:val="000000"/>
          <w:sz w:val="28"/>
          <w:szCs w:val="28"/>
          <w:lang w:eastAsia="en-US"/>
        </w:rPr>
        <w:t xml:space="preserve"> оплата которых осуществлялась в 2023, 2024, 2025, 2026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 xml:space="preserve">Извещения об </w:t>
      </w:r>
      <w:r>
        <w:rPr>
          <w:rFonts w:eastAsia="Times New Roman" w:cs="Calibri"/>
          <w:color w:val="000000"/>
          <w:kern w:val="0"/>
          <w:sz w:val="28"/>
          <w:szCs w:val="28"/>
          <w:lang w:val="ru-RU" w:eastAsia="ar-SA" w:bidi="ar-SA"/>
        </w:rPr>
        <w:t>осуществлении</w:t>
      </w:r>
      <w:r>
        <w:rPr>
          <w:rFonts w:cs="Calibri"/>
          <w:color w:val="000000"/>
          <w:sz w:val="28"/>
          <w:szCs w:val="28"/>
          <w:lang w:eastAsia="ar-SA"/>
        </w:rPr>
        <w:t xml:space="preserve"> </w:t>
      </w:r>
      <w:r>
        <w:rPr>
          <w:rFonts w:eastAsia="Times New Roman" w:cs="Calibri"/>
          <w:color w:val="000000"/>
          <w:kern w:val="0"/>
          <w:sz w:val="28"/>
          <w:szCs w:val="28"/>
          <w:lang w:val="ru-RU" w:eastAsia="ar-SA" w:bidi="ar-SA"/>
        </w:rPr>
        <w:t>закупок путем проведения открытых конкурентных способов</w:t>
      </w:r>
      <w:r>
        <w:rPr>
          <w:rFonts w:cs="Calibri"/>
          <w:color w:val="000000"/>
          <w:sz w:val="28"/>
          <w:szCs w:val="28"/>
          <w:lang w:eastAsia="ar-SA"/>
        </w:rPr>
        <w:t xml:space="preserve">  соответствуют требованиям статьи 42 Закона № 44-ФЗ и размещены в 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eastAsia="Calibri" w:cs="Calibri"/>
          <w:color w:val="000000"/>
          <w:sz w:val="28"/>
          <w:szCs w:val="28"/>
          <w:lang w:eastAsia="ar-SA"/>
        </w:rPr>
      </w:pPr>
      <w:r>
        <w:rPr>
          <w:rFonts w:eastAsia="Calibri"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 xml:space="preserve">3. </w:t>
      </w:r>
      <w:r>
        <w:rPr>
          <w:rFonts w:cs="Calibri"/>
          <w:b w:val="false"/>
          <w:bCs w:val="false"/>
          <w:color w:val="000000"/>
          <w:sz w:val="28"/>
          <w:szCs w:val="28"/>
          <w:lang w:eastAsia="ar-SA"/>
        </w:rPr>
        <w:t xml:space="preserve">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w:t>
      </w:r>
      <w:r>
        <w:rPr>
          <w:b w:val="false"/>
          <w:bCs w:val="false"/>
          <w:color w:val="000000"/>
          <w:sz w:val="28"/>
          <w:szCs w:val="28"/>
        </w:rPr>
        <w:t>х</w:t>
      </w:r>
      <w:r>
        <w:rPr>
          <w:b w:val="false"/>
          <w:bCs w:val="false"/>
          <w:color w:val="000000"/>
          <w:sz w:val="28"/>
          <w:szCs w:val="28"/>
        </w:rPr>
        <w:t xml:space="preserve"> частью 2 статьи 30 Закона № 44-ФЗ, и до 1 апреля года, следующего за отчетным, разместить Отчет в ЕИС.</w:t>
      </w:r>
    </w:p>
    <w:p>
      <w:pPr>
        <w:pStyle w:val="Normal"/>
        <w:widowControl/>
        <w:suppressAutoHyphens w:val="true"/>
        <w:overflowPunct w:val="false"/>
        <w:bidi w:val="0"/>
        <w:spacing w:lineRule="auto" w:line="240" w:before="0" w:after="0"/>
        <w:ind w:left="0" w:right="170" w:firstLine="680"/>
        <w:jc w:val="both"/>
        <w:rPr/>
      </w:pPr>
      <w:r>
        <w:rPr>
          <w:bCs/>
          <w:color w:val="000000"/>
          <w:sz w:val="28"/>
          <w:szCs w:val="28"/>
        </w:rPr>
        <w:t>Согласно информации из реестра отчетов заказчиков, размещенных в ЕИС, Отчет Заказчика об объеме закупок у СМП и СОНКО за 202</w:t>
      </w:r>
      <w:r>
        <w:rPr>
          <w:rFonts w:eastAsia="Times New Roman" w:cs="Times New Roman"/>
          <w:bCs/>
          <w:color w:val="000000"/>
          <w:kern w:val="0"/>
          <w:sz w:val="28"/>
          <w:szCs w:val="28"/>
          <w:lang w:val="ru-RU" w:eastAsia="ru-RU" w:bidi="ar-SA"/>
        </w:rPr>
        <w:t>3</w:t>
      </w:r>
      <w:r>
        <w:rPr>
          <w:bCs/>
          <w:color w:val="000000"/>
          <w:sz w:val="28"/>
          <w:szCs w:val="28"/>
        </w:rPr>
        <w:t xml:space="preserve"> год  размещен в ЕИС </w:t>
      </w:r>
      <w:r>
        <w:rPr>
          <w:rFonts w:eastAsia="Times New Roman" w:cs="Times New Roman"/>
          <w:bCs/>
          <w:color w:val="000000"/>
          <w:kern w:val="0"/>
          <w:sz w:val="28"/>
          <w:szCs w:val="28"/>
          <w:lang w:val="ru-RU" w:eastAsia="ru-RU" w:bidi="ar-SA"/>
        </w:rPr>
        <w:t>24 сентября</w:t>
      </w:r>
      <w:r>
        <w:rPr>
          <w:bCs/>
          <w:color w:val="000000"/>
          <w:sz w:val="28"/>
          <w:szCs w:val="28"/>
        </w:rPr>
        <w:t xml:space="preserve"> 2024 года,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т.е. с нарушением установленного срока.</w:t>
      </w:r>
    </w:p>
    <w:p>
      <w:pPr>
        <w:pStyle w:val="Normal"/>
        <w:widowControl/>
        <w:suppressAutoHyphens w:val="true"/>
        <w:bidi w:val="0"/>
        <w:spacing w:lineRule="auto" w:line="240" w:before="0" w:after="0"/>
        <w:ind w:left="0" w:right="0" w:firstLine="709"/>
        <w:jc w:val="both"/>
        <w:rPr>
          <w:bCs/>
          <w:color w:val="000000"/>
          <w:sz w:val="28"/>
          <w:szCs w:val="28"/>
        </w:rPr>
      </w:pPr>
      <w:r>
        <w:rPr>
          <w:bCs/>
          <w:color w:val="000000"/>
          <w:sz w:val="28"/>
          <w:szCs w:val="28"/>
        </w:rPr>
        <w:t xml:space="preserve">Размещение вышеуказанного Отчета с нарушением установленного срока, квалифицируется,  как размещение Заказчиком в ЕИС информации и документов с нарушением требований, предусмотренных частью 4 статьи 30 Закона № 44-ФЗ. </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В указанном нарушении усматриваются признаки административного правонарушения, предусмотренного</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частью 1.4 статьи 7.30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КоАП РФ. Однако, срок давности привлечения к административной ответственности на дату проведения проверки истек (более года).</w:t>
      </w:r>
    </w:p>
    <w:p>
      <w:pPr>
        <w:pStyle w:val="Normal"/>
        <w:widowControl/>
        <w:suppressAutoHyphens w:val="true"/>
        <w:overflowPunct w:val="tru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w:t>
      </w:r>
      <w:r>
        <w:rPr>
          <w:rFonts w:eastAsia="Calibri" w:cs="Times New Roman"/>
          <w:b w:val="false"/>
          <w:bCs/>
          <w:color w:val="000000"/>
          <w:sz w:val="28"/>
          <w:szCs w:val="28"/>
          <w:highlight w:val="white"/>
          <w:lang w:val="ru-RU" w:eastAsia="en-US"/>
        </w:rPr>
        <w:t>202</w:t>
      </w:r>
      <w:r>
        <w:rPr>
          <w:rFonts w:eastAsia="Times New Roman" w:cs="Times New Roman"/>
          <w:b w:val="false"/>
          <w:bCs/>
          <w:color w:val="000000"/>
          <w:sz w:val="28"/>
          <w:szCs w:val="28"/>
          <w:highlight w:val="white"/>
          <w:lang w:val="ru-RU" w:eastAsia="ru-RU"/>
        </w:rPr>
        <w:t>4</w:t>
      </w:r>
      <w:r>
        <w:rPr>
          <w:rFonts w:eastAsia="Calibri" w:cs="Times New Roman"/>
          <w:b w:val="false"/>
          <w:bCs/>
          <w:color w:val="000000"/>
          <w:sz w:val="28"/>
          <w:szCs w:val="28"/>
          <w:highlight w:val="white"/>
          <w:lang w:val="ru-RU" w:eastAsia="en-US"/>
        </w:rPr>
        <w:t xml:space="preserve"> </w:t>
      </w:r>
      <w:r>
        <w:rPr>
          <w:bCs/>
          <w:color w:val="000000"/>
          <w:sz w:val="28"/>
          <w:szCs w:val="28"/>
        </w:rPr>
        <w:t xml:space="preserve"> год </w:t>
      </w:r>
      <w:r>
        <w:rPr>
          <w:rFonts w:eastAsia="Calibri" w:cs="Times New Roman"/>
          <w:b w:val="false"/>
          <w:bCs/>
          <w:color w:val="000000"/>
          <w:sz w:val="28"/>
          <w:szCs w:val="28"/>
          <w:highlight w:val="white"/>
          <w:lang w:val="ru-RU" w:eastAsia="en-US"/>
        </w:rPr>
        <w:t xml:space="preserve">размещен в ЕИС </w:t>
      </w:r>
      <w:r>
        <w:rPr>
          <w:rFonts w:eastAsia="Calibri" w:cs="Times New Roman"/>
          <w:b w:val="false"/>
          <w:bCs/>
          <w:color w:val="000000"/>
          <w:kern w:val="0"/>
          <w:sz w:val="28"/>
          <w:szCs w:val="28"/>
          <w:highlight w:val="white"/>
          <w:lang w:val="ru-RU" w:eastAsia="en-US" w:bidi="ar-SA"/>
        </w:rPr>
        <w:t xml:space="preserve">5 марта </w:t>
      </w:r>
      <w:r>
        <w:rPr>
          <w:rFonts w:eastAsia="Calibri" w:cs="Times New Roman"/>
          <w:b w:val="false"/>
          <w:bCs/>
          <w:color w:val="000000"/>
          <w:sz w:val="28"/>
          <w:szCs w:val="28"/>
          <w:highlight w:val="white"/>
          <w:lang w:val="ru-RU" w:eastAsia="en-US"/>
        </w:rPr>
        <w:t xml:space="preserve"> 2025 года,  за 2025 год — </w:t>
      </w:r>
      <w:r>
        <w:rPr>
          <w:rFonts w:eastAsia="Calibri" w:cs="Times New Roman"/>
          <w:b w:val="false"/>
          <w:bCs/>
          <w:color w:val="000000"/>
          <w:kern w:val="0"/>
          <w:sz w:val="28"/>
          <w:szCs w:val="28"/>
          <w:highlight w:val="white"/>
          <w:lang w:val="ru-RU" w:eastAsia="en-US" w:bidi="ar-SA"/>
        </w:rPr>
        <w:t>29 марта</w:t>
      </w:r>
      <w:r>
        <w:rPr>
          <w:rFonts w:eastAsia="Calibri" w:cs="Times New Roman"/>
          <w:b w:val="false"/>
          <w:bCs/>
          <w:color w:val="000000"/>
          <w:sz w:val="28"/>
          <w:szCs w:val="28"/>
          <w:highlight w:val="white"/>
          <w:lang w:val="ru-RU" w:eastAsia="en-US"/>
        </w:rPr>
        <w:t xml:space="preserve"> 2026 года, т.е. своевременно.</w:t>
      </w:r>
      <w:r>
        <w:rPr>
          <w:bCs/>
          <w:color w:val="000000"/>
          <w:sz w:val="28"/>
          <w:szCs w:val="28"/>
        </w:rPr>
        <w:t xml:space="preserve">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2023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100,00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 xml:space="preserve">в  </w:t>
      </w:r>
      <w:r>
        <w:rPr>
          <w:rFonts w:eastAsia="Times New Roman" w:cs="Times New Roman"/>
          <w:bCs/>
          <w:color w:val="000000"/>
          <w:kern w:val="0"/>
          <w:sz w:val="28"/>
          <w:szCs w:val="28"/>
          <w:lang w:val="ru-RU" w:eastAsia="ru-RU" w:bidi="ar-SA"/>
        </w:rPr>
        <w:t>2024 году - 100, 00 процентов,</w:t>
      </w:r>
      <w:r>
        <w:rPr>
          <w:rFonts w:eastAsia="Calibri" w:cs="Times New Roman"/>
          <w:bCs/>
          <w:color w:val="000000"/>
          <w:kern w:val="0"/>
          <w:sz w:val="28"/>
          <w:szCs w:val="28"/>
          <w:lang w:val="ru-RU" w:eastAsia="en-US" w:bidi="ar-SA"/>
        </w:rPr>
        <w:t xml:space="preserve"> в  </w:t>
      </w:r>
      <w:r>
        <w:rPr>
          <w:rFonts w:eastAsia="Times New Roman" w:cs="Times New Roman"/>
          <w:bCs/>
          <w:color w:val="000000"/>
          <w:kern w:val="0"/>
          <w:sz w:val="28"/>
          <w:szCs w:val="28"/>
          <w:lang w:val="ru-RU" w:eastAsia="ru-RU" w:bidi="ar-SA"/>
        </w:rPr>
        <w:t xml:space="preserve">2025 году -  </w:t>
      </w:r>
      <w:r>
        <w:rPr>
          <w:rFonts w:eastAsia="Calibri" w:cs="Times New Roman"/>
          <w:b w:val="false"/>
          <w:bCs/>
          <w:i w:val="false"/>
          <w:caps w:val="false"/>
          <w:smallCaps w:val="false"/>
          <w:color w:val="000000"/>
          <w:spacing w:val="0"/>
          <w:kern w:val="0"/>
          <w:sz w:val="28"/>
          <w:szCs w:val="28"/>
          <w:lang w:val="ru-RU" w:eastAsia="en-US" w:bidi="ar-SA"/>
        </w:rPr>
        <w:t xml:space="preserve">94,564 56 </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 xml:space="preserve"> Нарушений не установлено.</w:t>
      </w:r>
    </w:p>
    <w:p>
      <w:pPr>
        <w:pStyle w:val="Normal"/>
        <w:widowControl/>
        <w:suppressAutoHyphens w:val="true"/>
        <w:overflowPunct w:val="fals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В соответствии с частью 4.1 статьи 30 Закона № 44-ФЗ порядок подготовки Отчета об объеме закупок у СМП и СОНКО, его размещения в ЕИС, форма указанного отчета определяются Правительством Российской Федерации.</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В соответствии с пунктом 3 Правил подготовки Отчета об объеме закупок у СМП и СОНКО, его размещения в ЕИС, утвержденных постановлением Правительства РФ от 17.03.2015 № 238 (далее - Правила, Постановление              № 238), подготовка отчета и его составление осуществляются по форме, утвержденной  Постановлением № 238, и в соответствии с требованиями к заполнению формы, являющимися приложением к выше указанным Правилам (далее -Требования к заполнению формы Отчета об объеме закупок у СМП и СОНКО).</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Отчета об объеме закупок у СМП и СОНКО за 2023 год установлено следующее:</w:t>
      </w:r>
    </w:p>
    <w:p>
      <w:pPr>
        <w:pStyle w:val="Normal"/>
        <w:widowControl/>
        <w:suppressAutoHyphens w:val="true"/>
        <w:overflowPunct w:val="false"/>
        <w:bidi w:val="0"/>
        <w:spacing w:lineRule="auto" w:line="240" w:before="0" w:after="0"/>
        <w:ind w:left="0" w:right="0" w:firstLine="567"/>
        <w:jc w:val="both"/>
        <w:rPr>
          <w:bCs/>
          <w:color w:val="000000"/>
          <w:sz w:val="28"/>
          <w:szCs w:val="28"/>
        </w:rPr>
      </w:pPr>
      <w:r>
        <w:rPr>
          <w:bCs/>
          <w:color w:val="000000"/>
          <w:sz w:val="28"/>
          <w:szCs w:val="28"/>
        </w:rPr>
        <w:t>Согласно подпункту «а» пункта 2 Требований к заполнению формы Отчета об объеме закупок у СМП и СОНКО, в  позиции 1 раздела II указывается совокупный годовой объем закупок заказчика за отчетный год, определенный в соответствии с пунктом 16 статьи 3 Закона № 44-ФЗ, за исключением объема закупок, сведения о которых составляют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В Отчете об объеме закупок у СМП и СОНКО за 2023 год в  позиции                      1 раздела II указана сумма </w:t>
      </w:r>
      <w:r>
        <w:rPr>
          <w:rFonts w:eastAsia="Calibri" w:cs="Times New Roman"/>
          <w:b w:val="false"/>
          <w:bCs/>
          <w:i w:val="false"/>
          <w:caps w:val="false"/>
          <w:smallCaps w:val="false"/>
          <w:color w:val="000000"/>
          <w:spacing w:val="0"/>
          <w:kern w:val="0"/>
          <w:sz w:val="28"/>
          <w:szCs w:val="28"/>
          <w:lang w:val="ru-RU" w:eastAsia="en-US" w:bidi="ar-SA"/>
        </w:rPr>
        <w:t xml:space="preserve">257,851 12  </w:t>
      </w:r>
      <w:r>
        <w:rPr>
          <w:rFonts w:eastAsia="Calibri" w:cs="Times New Roman"/>
          <w:bCs/>
          <w:color w:val="000000"/>
          <w:kern w:val="0"/>
          <w:sz w:val="28"/>
          <w:szCs w:val="28"/>
          <w:lang w:val="ru-RU" w:eastAsia="en-US" w:bidi="ar-SA"/>
        </w:rPr>
        <w:t xml:space="preserve">тыс. рублей. </w:t>
      </w:r>
    </w:p>
    <w:p>
      <w:pPr>
        <w:pStyle w:val="Style20"/>
        <w:widowControl/>
        <w:suppressAutoHyphens w:val="true"/>
        <w:overflowPunct w:val="false"/>
        <w:bidi w:val="0"/>
        <w:spacing w:lineRule="auto" w:line="240" w:before="0" w:after="0"/>
        <w:ind w:left="0" w:right="0" w:firstLine="567"/>
        <w:jc w:val="both"/>
        <w:rPr/>
      </w:pPr>
      <w:r>
        <w:rPr>
          <w:rFonts w:eastAsia="Times New Roman" w:cs="Times New Roman"/>
          <w:b w:val="false"/>
          <w:bCs/>
          <w:color w:val="000000"/>
          <w:kern w:val="0"/>
          <w:sz w:val="28"/>
          <w:szCs w:val="28"/>
          <w:lang w:val="ru-RU" w:eastAsia="ru-RU" w:bidi="ar-SA"/>
        </w:rPr>
        <w:t>В</w:t>
      </w:r>
      <w:r>
        <w:rPr>
          <w:b w:val="false"/>
          <w:bCs/>
          <w:color w:val="000000"/>
          <w:sz w:val="28"/>
          <w:szCs w:val="28"/>
        </w:rPr>
        <w:t xml:space="preserve"> 2023 году МБОУ СОШ № </w:t>
      </w:r>
      <w:r>
        <w:rPr>
          <w:rFonts w:eastAsia="Times New Roman" w:cs="Times New Roman"/>
          <w:b w:val="false"/>
          <w:bCs/>
          <w:color w:val="000000"/>
          <w:kern w:val="0"/>
          <w:sz w:val="28"/>
          <w:szCs w:val="28"/>
          <w:lang w:val="ru-RU" w:eastAsia="ru-RU" w:bidi="ar-SA"/>
        </w:rPr>
        <w:t>12</w:t>
      </w:r>
      <w:r>
        <w:rPr>
          <w:b w:val="false"/>
          <w:bCs/>
          <w:color w:val="000000"/>
          <w:sz w:val="28"/>
          <w:szCs w:val="28"/>
        </w:rPr>
        <w:t xml:space="preserve"> заключено </w:t>
      </w:r>
      <w:r>
        <w:rPr>
          <w:rFonts w:eastAsia="Times New Roman" w:cs="Times New Roman"/>
          <w:b w:val="false"/>
          <w:bCs/>
          <w:color w:val="000000"/>
          <w:kern w:val="0"/>
          <w:sz w:val="28"/>
          <w:szCs w:val="28"/>
          <w:lang w:val="ru-RU" w:eastAsia="ru-RU" w:bidi="ar-SA"/>
        </w:rPr>
        <w:t>64 муниципальных</w:t>
      </w:r>
      <w:r>
        <w:rPr>
          <w:b w:val="false"/>
          <w:bCs/>
          <w:color w:val="000000"/>
          <w:sz w:val="28"/>
          <w:szCs w:val="28"/>
        </w:rPr>
        <w:t xml:space="preserve"> контракта с единственным поставщиком (подрядчиком, исполнителем) на основании пунктов 4, 5, 8,  части 1 статьи 93 </w:t>
      </w:r>
      <w:r>
        <w:rPr>
          <w:rFonts w:eastAsia="Times New Roman" w:cs="Times New Roman"/>
          <w:b w:val="false"/>
          <w:bCs/>
          <w:color w:val="000000"/>
          <w:kern w:val="0"/>
          <w:sz w:val="28"/>
          <w:szCs w:val="28"/>
          <w:lang w:val="ru-RU" w:eastAsia="ru-RU" w:bidi="ar-SA"/>
        </w:rPr>
        <w:t>Закона 44-</w:t>
      </w:r>
      <w:r>
        <w:rPr>
          <w:b w:val="false"/>
          <w:bCs/>
          <w:color w:val="000000"/>
          <w:sz w:val="28"/>
          <w:szCs w:val="28"/>
        </w:rPr>
        <w:t xml:space="preserve">ФЗ на общую сумму                         </w:t>
      </w:r>
      <w:r>
        <w:rPr>
          <w:rFonts w:eastAsia="Times New Roman" w:cs="Times New Roman"/>
          <w:b w:val="false"/>
          <w:bCs/>
          <w:color w:val="000000"/>
          <w:kern w:val="0"/>
          <w:sz w:val="28"/>
          <w:szCs w:val="28"/>
          <w:lang w:val="ru-RU" w:eastAsia="ru-RU" w:bidi="ar-SA"/>
        </w:rPr>
        <w:t>5 439, 625 25</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 xml:space="preserve">тыс. рублей </w:t>
      </w:r>
      <w:r>
        <w:rPr>
          <w:b w:val="false"/>
          <w:bCs/>
          <w:color w:val="000000"/>
          <w:sz w:val="28"/>
          <w:szCs w:val="28"/>
        </w:rPr>
        <w:t xml:space="preserve">и </w:t>
      </w:r>
      <w:r>
        <w:rPr>
          <w:rFonts w:eastAsia="Times New Roman" w:cs="Times New Roman"/>
          <w:b w:val="false"/>
          <w:bCs/>
          <w:color w:val="000000"/>
          <w:kern w:val="0"/>
          <w:sz w:val="28"/>
          <w:szCs w:val="28"/>
          <w:lang w:val="ru-RU" w:eastAsia="ru-RU" w:bidi="ar-SA"/>
        </w:rPr>
        <w:t>1</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муниципальный</w:t>
      </w:r>
      <w:r>
        <w:rPr>
          <w:b w:val="false"/>
          <w:bCs/>
          <w:color w:val="000000"/>
          <w:sz w:val="28"/>
          <w:szCs w:val="28"/>
        </w:rPr>
        <w:t xml:space="preserve"> контракт </w:t>
      </w:r>
      <w:r>
        <w:rPr>
          <w:rFonts w:eastAsia="Calibri" w:cs="Calibri"/>
          <w:b w:val="false"/>
          <w:bCs w:val="false"/>
          <w:color w:val="000000"/>
          <w:sz w:val="28"/>
          <w:szCs w:val="28"/>
          <w:u w:val="none"/>
          <w:lang w:eastAsia="ar-SA"/>
        </w:rPr>
        <w:t xml:space="preserve">путем проведения </w:t>
      </w:r>
      <w:r>
        <w:rPr>
          <w:rFonts w:eastAsia="Calibri" w:cs="Calibri"/>
          <w:b w:val="false"/>
          <w:bCs w:val="false"/>
          <w:color w:val="000000"/>
          <w:kern w:val="0"/>
          <w:sz w:val="28"/>
          <w:szCs w:val="28"/>
          <w:u w:val="none"/>
          <w:lang w:val="ru-RU" w:eastAsia="ar-SA" w:bidi="ar-SA"/>
        </w:rPr>
        <w:t>электронной процедуры</w:t>
      </w:r>
      <w:r>
        <w:rPr>
          <w:rFonts w:eastAsia="Calibri" w:cs="Calibri"/>
          <w:b w:val="false"/>
          <w:bCs w:val="false"/>
          <w:color w:val="000000"/>
          <w:sz w:val="28"/>
          <w:szCs w:val="28"/>
          <w:u w:val="none"/>
          <w:lang w:eastAsia="ar-SA"/>
        </w:rPr>
        <w:t xml:space="preserve"> </w:t>
      </w:r>
      <w:r>
        <w:rPr>
          <w:rFonts w:eastAsia="Calibri" w:cs="Calibri"/>
          <w:b w:val="false"/>
          <w:bCs w:val="false"/>
          <w:color w:val="000000"/>
          <w:kern w:val="0"/>
          <w:sz w:val="28"/>
          <w:szCs w:val="28"/>
          <w:u w:val="none"/>
          <w:lang w:val="ru-RU" w:eastAsia="ar-SA" w:bidi="ar-SA"/>
        </w:rPr>
        <w:t>в соответствии со</w:t>
      </w:r>
      <w:r>
        <w:rPr>
          <w:rFonts w:eastAsia="Calibri" w:cs="Calibri"/>
          <w:b w:val="false"/>
          <w:bCs w:val="false"/>
          <w:color w:val="000000"/>
          <w:sz w:val="28"/>
          <w:szCs w:val="28"/>
          <w:u w:val="none"/>
          <w:lang w:eastAsia="ar-SA"/>
        </w:rPr>
        <w:t xml:space="preserve"> статьей 24 </w:t>
      </w:r>
      <w:r>
        <w:rPr>
          <w:rFonts w:eastAsia="Calibri" w:cs="Calibri"/>
          <w:b w:val="false"/>
          <w:bCs/>
          <w:color w:val="000000"/>
          <w:sz w:val="28"/>
          <w:szCs w:val="28"/>
          <w:u w:val="none"/>
          <w:lang w:eastAsia="ar-SA"/>
        </w:rPr>
        <w:t>Закона № 44-ФЗ</w:t>
      </w:r>
      <w:r>
        <w:rPr>
          <w:rFonts w:eastAsia="Calibri" w:cs="Calibri"/>
          <w:b w:val="false"/>
          <w:bCs w:val="false"/>
          <w:color w:val="000000"/>
          <w:sz w:val="28"/>
          <w:szCs w:val="28"/>
          <w:u w:val="none"/>
          <w:lang w:eastAsia="ar-SA"/>
        </w:rPr>
        <w:t xml:space="preserve">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257 851,12 </w:t>
      </w:r>
      <w:r>
        <w:rPr>
          <w:rFonts w:eastAsia="Calibri" w:cs="Calibri"/>
          <w:b w:val="false"/>
          <w:bCs w:val="false"/>
          <w:color w:val="000000"/>
          <w:sz w:val="28"/>
          <w:szCs w:val="28"/>
          <w:u w:val="none"/>
          <w:lang w:eastAsia="ar-SA"/>
        </w:rPr>
        <w:t xml:space="preserve"> </w:t>
      </w:r>
      <w:r>
        <w:rPr>
          <w:rFonts w:eastAsia="Times New Roman" w:cs="Times New Roman"/>
          <w:b w:val="false"/>
          <w:bCs/>
          <w:color w:val="000000"/>
          <w:kern w:val="0"/>
          <w:sz w:val="28"/>
          <w:szCs w:val="28"/>
          <w:u w:val="none"/>
          <w:lang w:val="ru-RU" w:eastAsia="ru-RU" w:bidi="ar-SA"/>
        </w:rPr>
        <w:t>тыс. рублей</w:t>
      </w:r>
      <w:r>
        <w:rPr>
          <w:b w:val="false"/>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rFonts w:eastAsia="Calibri" w:cs="Times New Roman"/>
          <w:b w:val="false"/>
          <w:bCs/>
          <w:color w:val="000000"/>
          <w:kern w:val="0"/>
          <w:sz w:val="28"/>
          <w:szCs w:val="28"/>
          <w:lang w:val="ru-RU" w:eastAsia="en-US" w:bidi="ar-SA"/>
        </w:rPr>
        <w:t xml:space="preserve">Таким образом, совокупный годовой объем закупок </w:t>
      </w:r>
      <w:r>
        <w:rPr>
          <w:rFonts w:eastAsia="Calibri" w:cs="Times New Roman"/>
          <w:b w:val="false"/>
          <w:bCs/>
          <w:color w:val="000000"/>
          <w:kern w:val="0"/>
          <w:sz w:val="28"/>
          <w:szCs w:val="28"/>
          <w:lang w:val="ru-RU" w:eastAsia="en-US" w:bidi="ar-SA"/>
        </w:rPr>
        <w:t>З</w:t>
      </w:r>
      <w:r>
        <w:rPr>
          <w:rFonts w:eastAsia="Calibri" w:cs="Times New Roman"/>
          <w:b w:val="false"/>
          <w:bCs/>
          <w:color w:val="000000"/>
          <w:kern w:val="0"/>
          <w:sz w:val="28"/>
          <w:szCs w:val="28"/>
          <w:lang w:val="ru-RU" w:eastAsia="en-US" w:bidi="ar-SA"/>
        </w:rPr>
        <w:t xml:space="preserve">аказчика за отчетный год составляет </w:t>
      </w:r>
      <w:r>
        <w:rPr>
          <w:rFonts w:eastAsia="Times New Roman" w:cs="Times New Roman"/>
          <w:b w:val="false"/>
          <w:bCs/>
          <w:color w:val="000000"/>
          <w:kern w:val="0"/>
          <w:sz w:val="28"/>
          <w:szCs w:val="28"/>
          <w:lang w:val="ru-RU" w:eastAsia="ru-RU" w:bidi="ar-SA"/>
        </w:rPr>
        <w:t>5 697, 476 37</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 xml:space="preserve">тыс. рублей, что должно быть отражено в позиции                      1 раздела II Отчета (5 439, 625 25 +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257 851,12)</w:t>
      </w:r>
      <w:r>
        <w:rPr>
          <w:rFonts w:eastAsia="Calibri" w:cs="Times New Roman"/>
          <w:b w:val="false"/>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абзаце первом</w:t>
      </w:r>
      <w:r>
        <w:rPr>
          <w:b w:val="false"/>
          <w:bCs/>
          <w:color w:val="000000"/>
          <w:sz w:val="28"/>
          <w:szCs w:val="28"/>
        </w:rPr>
        <w:t xml:space="preserve"> </w:t>
      </w:r>
      <w:r>
        <w:rPr>
          <w:bCs/>
          <w:color w:val="000000"/>
          <w:sz w:val="28"/>
          <w:szCs w:val="28"/>
        </w:rPr>
        <w:t xml:space="preserve">указывается общий объем финансового обеспечения для оплаты контрактов в отчетном году в рамках осуществления закупок, </w:t>
      </w:r>
      <w:r>
        <w:rPr>
          <w:b w:val="false"/>
          <w:bCs/>
          <w:color w:val="000000"/>
          <w:sz w:val="28"/>
          <w:szCs w:val="28"/>
        </w:rPr>
        <w:t xml:space="preserve">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bCs/>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рассчитанный как сумма значений, предусмотренных </w:t>
      </w:r>
      <w:r>
        <w:rPr>
          <w:b w:val="false"/>
          <w:bCs/>
          <w:strike w:val="false"/>
          <w:dstrike w:val="false"/>
          <w:color w:val="000000"/>
          <w:sz w:val="28"/>
          <w:szCs w:val="28"/>
          <w:u w:val="none"/>
          <w:effect w:val="none"/>
        </w:rPr>
        <w:t>абзацами вторым</w:t>
      </w:r>
      <w:r>
        <w:rPr>
          <w:b w:val="false"/>
          <w:bCs/>
          <w:color w:val="000000"/>
          <w:sz w:val="28"/>
          <w:szCs w:val="28"/>
        </w:rPr>
        <w:t xml:space="preserve"> - </w:t>
      </w:r>
      <w:r>
        <w:rPr>
          <w:b w:val="false"/>
          <w:bCs/>
          <w:strike w:val="false"/>
          <w:dstrike w:val="false"/>
          <w:color w:val="000000"/>
          <w:sz w:val="28"/>
          <w:szCs w:val="28"/>
          <w:u w:val="none"/>
          <w:effect w:val="none"/>
        </w:rPr>
        <w:t>шестым</w:t>
      </w:r>
      <w:r>
        <w:rPr>
          <w:b w:val="false"/>
          <w:bCs/>
          <w:color w:val="000000"/>
          <w:sz w:val="28"/>
          <w:szCs w:val="28"/>
        </w:rPr>
        <w:t xml:space="preserve"> указанной позиции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первом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0,00  </w:t>
      </w:r>
      <w:r>
        <w:rPr>
          <w:bCs/>
          <w:color w:val="000000"/>
          <w:sz w:val="28"/>
          <w:szCs w:val="28"/>
        </w:rPr>
        <w:t>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5 439, 625 25</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p>
    <w:p>
      <w:pPr>
        <w:pStyle w:val="Style20"/>
        <w:widowControl/>
        <w:suppressAutoHyphens w:val="true"/>
        <w:overflowPunct w:val="false"/>
        <w:bidi w:val="0"/>
        <w:spacing w:lineRule="auto" w:line="240" w:before="0" w:after="0"/>
        <w:ind w:left="0" w:right="0" w:firstLine="567"/>
        <w:jc w:val="both"/>
        <w:rPr/>
      </w:pPr>
      <w:r>
        <w:rPr>
          <w:b w:val="false"/>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в </w:t>
      </w:r>
      <w:r>
        <w:rPr>
          <w:b w:val="false"/>
          <w:bCs/>
          <w:strike w:val="false"/>
          <w:dstrike w:val="false"/>
          <w:color w:val="000000"/>
          <w:sz w:val="28"/>
          <w:szCs w:val="28"/>
          <w:u w:val="none"/>
          <w:effect w:val="none"/>
        </w:rPr>
        <w:t>абзаце четвертом</w:t>
      </w:r>
      <w:r>
        <w:rPr>
          <w:b w:val="false"/>
          <w:bCs/>
          <w:color w:val="000000"/>
          <w:sz w:val="28"/>
          <w:szCs w:val="28"/>
        </w:rPr>
        <w:t xml:space="preserve"> указывается объем финансового обеспечения для оплаты в отчетном году контрактов, заключаемых с единственным поставщиком (подрядчиком, исполнителем) в соответствии с </w:t>
      </w:r>
      <w:r>
        <w:rPr>
          <w:b w:val="false"/>
          <w:bCs/>
          <w:strike w:val="false"/>
          <w:dstrike w:val="false"/>
          <w:color w:val="000000"/>
          <w:sz w:val="28"/>
          <w:szCs w:val="28"/>
          <w:u w:val="none"/>
          <w:effect w:val="none"/>
        </w:rPr>
        <w:t>частью 1</w:t>
      </w:r>
      <w:r>
        <w:rPr>
          <w:b w:val="false"/>
          <w:bCs/>
          <w:color w:val="000000"/>
          <w:sz w:val="28"/>
          <w:szCs w:val="28"/>
        </w:rPr>
        <w:t xml:space="preserve"> (за исключением закупок, которые осуществлены в соответствии с </w:t>
      </w:r>
      <w:r>
        <w:rPr>
          <w:b w:val="false"/>
          <w:bCs/>
          <w:strike w:val="false"/>
          <w:dstrike w:val="false"/>
          <w:color w:val="000000"/>
          <w:sz w:val="28"/>
          <w:szCs w:val="28"/>
          <w:u w:val="none"/>
          <w:effect w:val="none"/>
        </w:rPr>
        <w:t>пунктом 25 части 1 статьи 93</w:t>
      </w:r>
      <w:r>
        <w:rPr>
          <w:b w:val="false"/>
          <w:bCs/>
          <w:color w:val="000000"/>
          <w:sz w:val="28"/>
          <w:szCs w:val="28"/>
        </w:rPr>
        <w:t xml:space="preserve"> Закона № 44-ФЗ по результатам несостоявшегося определения поставщиков (подрядчиков, исполнителей), проведенного в соответствии с требованиями </w:t>
      </w:r>
      <w:r>
        <w:rPr>
          <w:b w:val="false"/>
          <w:bCs/>
          <w:strike w:val="false"/>
          <w:dstrike w:val="false"/>
          <w:color w:val="000000"/>
          <w:sz w:val="28"/>
          <w:szCs w:val="28"/>
          <w:u w:val="none"/>
          <w:effect w:val="none"/>
        </w:rPr>
        <w:t>пункта 1 части 1 статьи 30</w:t>
      </w:r>
      <w:r>
        <w:rPr>
          <w:b w:val="false"/>
          <w:bCs/>
          <w:color w:val="000000"/>
          <w:sz w:val="28"/>
          <w:szCs w:val="28"/>
        </w:rPr>
        <w:t xml:space="preserve"> Закона № 44-ФЗ) и </w:t>
      </w:r>
      <w:r>
        <w:rPr>
          <w:b w:val="false"/>
          <w:bCs/>
          <w:strike w:val="false"/>
          <w:dstrike w:val="false"/>
          <w:color w:val="000000"/>
          <w:sz w:val="28"/>
          <w:szCs w:val="28"/>
          <w:u w:val="none"/>
          <w:effect w:val="none"/>
        </w:rPr>
        <w:t>частью 12 статьи 93</w:t>
      </w:r>
      <w:r>
        <w:rPr>
          <w:b w:val="false"/>
          <w:bCs/>
          <w:color w:val="000000"/>
          <w:sz w:val="28"/>
          <w:szCs w:val="28"/>
        </w:rPr>
        <w:t xml:space="preserve"> Закона № 44-ФЗ,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w:t>
      </w:r>
      <w:r>
        <w:rPr>
          <w:rFonts w:eastAsia="Times New Roman" w:cs="Times New Roman"/>
          <w:b w:val="false"/>
          <w:bCs/>
          <w:strike w:val="false"/>
          <w:dstrike w:val="false"/>
          <w:color w:val="000000"/>
          <w:kern w:val="0"/>
          <w:sz w:val="28"/>
          <w:szCs w:val="28"/>
          <w:u w:val="none"/>
          <w:effect w:val="none"/>
          <w:lang w:val="ru-RU" w:eastAsia="ru-RU" w:bidi="ar-SA"/>
        </w:rPr>
        <w:t>четвертом</w:t>
      </w:r>
      <w:r>
        <w:rPr>
          <w:b w:val="false"/>
          <w:bCs/>
          <w:strike w:val="false"/>
          <w:dstrike w:val="false"/>
          <w:color w:val="000000"/>
          <w:sz w:val="28"/>
          <w:szCs w:val="28"/>
          <w:u w:val="none"/>
          <w:effect w:val="none"/>
        </w:rPr>
        <w:t xml:space="preserve">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0,00</w:t>
      </w:r>
      <w:r>
        <w:rPr>
          <w:bCs/>
          <w:color w:val="000000"/>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pPr>
      <w:r>
        <w:rPr>
          <w:rFonts w:eastAsia="Calibri" w:cs="Times New Roman"/>
          <w:bCs/>
          <w:color w:val="000000"/>
          <w:kern w:val="0"/>
          <w:sz w:val="28"/>
          <w:szCs w:val="28"/>
          <w:lang w:val="ru-RU" w:eastAsia="en-US" w:bidi="ar-SA"/>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5 439, 625 25</w:t>
      </w:r>
      <w:r>
        <w:rPr>
          <w:rFonts w:eastAsia="Calibri" w:cs="Times New Roman"/>
          <w:b w:val="false"/>
          <w:bCs/>
          <w:color w:val="000000"/>
          <w:kern w:val="0"/>
          <w:sz w:val="28"/>
          <w:szCs w:val="28"/>
          <w:lang w:val="ru-RU" w:eastAsia="en-US" w:bidi="ar-SA"/>
        </w:rPr>
        <w:t xml:space="preserve"> </w:t>
      </w:r>
      <w:r>
        <w:rPr>
          <w:rFonts w:eastAsia="Times New Roman" w:cs="Times New Roman"/>
          <w:b w:val="false"/>
          <w:bCs/>
          <w:color w:val="000000"/>
          <w:kern w:val="0"/>
          <w:sz w:val="28"/>
          <w:szCs w:val="28"/>
          <w:lang w:val="ru-RU" w:eastAsia="ru-RU" w:bidi="ar-SA"/>
        </w:rPr>
        <w:t>тыс. рублей</w:t>
      </w:r>
      <w:r>
        <w:rPr>
          <w:rFonts w:eastAsia="Calibri" w:cs="Times New Roman"/>
          <w:bCs/>
          <w:color w:val="000000"/>
          <w:kern w:val="0"/>
          <w:sz w:val="28"/>
          <w:szCs w:val="28"/>
          <w:lang w:val="ru-RU" w:eastAsia="en-US" w:bidi="ar-SA"/>
        </w:rPr>
        <w:t>.</w:t>
      </w:r>
    </w:p>
    <w:p>
      <w:pPr>
        <w:pStyle w:val="Normal"/>
        <w:widowControl/>
        <w:suppressAutoHyphens w:val="true"/>
        <w:overflowPunct w:val="false"/>
        <w:bidi w:val="0"/>
        <w:spacing w:lineRule="auto" w:line="240" w:before="0" w:after="0"/>
        <w:ind w:left="0" w:right="0" w:firstLine="56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 xml:space="preserve">Размещение Отчета об объеме закупок у СМП и СОНКО, содержащего недостоверную информацию, квалифицируется, как размещение Заказчиком в ЕИС информации и документов с нарушением требований, предусмотренных статьей 7 Закона № 44-ФЗ. </w:t>
      </w:r>
    </w:p>
    <w:p>
      <w:pPr>
        <w:pStyle w:val="Normal"/>
        <w:widowControl/>
        <w:suppressAutoHyphens w:val="true"/>
        <w:overflowPunct w:val="false"/>
        <w:bidi w:val="0"/>
        <w:spacing w:lineRule="auto" w:line="240" w:before="0" w:after="0"/>
        <w:ind w:left="0" w:right="0" w:firstLine="567"/>
        <w:jc w:val="both"/>
        <w:rPr>
          <w:rFonts w:eastAsia="Calibri" w:cs="Times New Roman"/>
          <w:b w:val="false"/>
          <w:b w:val="false"/>
          <w:bCs/>
          <w:color w:val="000000"/>
          <w:kern w:val="0"/>
          <w:sz w:val="28"/>
          <w:szCs w:val="28"/>
          <w:lang w:val="ru-RU" w:eastAsia="en-US" w:bidi="ar-SA"/>
        </w:rPr>
      </w:pPr>
      <w:r>
        <w:rPr>
          <w:rFonts w:eastAsia="Calibri" w:cs="Times New Roman"/>
          <w:bCs/>
          <w:color w:val="000000"/>
          <w:kern w:val="0"/>
          <w:sz w:val="28"/>
          <w:szCs w:val="28"/>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w:t>
      </w:r>
      <w:r>
        <w:rPr>
          <w:rFonts w:eastAsia="Calibri" w:cs="Times New Roman"/>
          <w:bCs/>
          <w:color w:val="000000"/>
          <w:kern w:val="0"/>
          <w:sz w:val="28"/>
          <w:szCs w:val="28"/>
          <w:lang w:val="ru-RU" w:eastAsia="en-US" w:bidi="ar-SA"/>
        </w:rPr>
        <w:t xml:space="preserve">1.4 статьи 7.30 </w:t>
      </w:r>
      <w:r>
        <w:rPr>
          <w:rFonts w:eastAsia="Calibri" w:cs="Times New Roman"/>
          <w:bCs/>
          <w:color w:val="000000"/>
          <w:kern w:val="0"/>
          <w:sz w:val="28"/>
          <w:szCs w:val="28"/>
          <w:highlight w:val="white"/>
          <w:lang w:val="ru-RU" w:eastAsia="en-US" w:bidi="ar-SA"/>
        </w:rPr>
        <w:t xml:space="preserve"> КоАП РФ.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Однако, срок давности привлечения к административной ответственности на дату проведения проверки истек (более года).</w:t>
      </w:r>
    </w:p>
    <w:p>
      <w:pPr>
        <w:pStyle w:val="Normal"/>
        <w:widowControl/>
        <w:suppressAutoHyphens w:val="true"/>
        <w:overflowPunct w:val="false"/>
        <w:bidi w:val="0"/>
        <w:spacing w:lineRule="auto" w:line="240" w:before="0" w:after="0"/>
        <w:ind w:left="0" w:right="0" w:firstLine="567"/>
        <w:jc w:val="both"/>
        <w:rPr>
          <w:rFonts w:eastAsia="Calibri" w:cs="Times New Roman"/>
          <w:b w:val="false"/>
          <w:b w:val="false"/>
          <w:bCs/>
          <w:color w:val="000000"/>
          <w:kern w:val="0"/>
          <w:sz w:val="28"/>
          <w:szCs w:val="28"/>
          <w:lang w:val="ru-RU" w:eastAsia="en-US" w:bidi="ar-SA"/>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Проверкой полноты и правильности отражения показателей в Отчете об объеме закупок у СМП и СОНКО за 2024, 2025 годы нарушений не установлено.</w:t>
      </w:r>
    </w:p>
    <w:p>
      <w:pPr>
        <w:pStyle w:val="Normal"/>
        <w:widowControl/>
        <w:suppressAutoHyphens w:val="true"/>
        <w:bidi w:val="0"/>
        <w:spacing w:lineRule="auto" w:line="240" w:before="0" w:after="0"/>
        <w:ind w:left="0" w:right="0" w:firstLine="680"/>
        <w:jc w:val="both"/>
        <w:rPr/>
      </w:pPr>
      <w:r>
        <w:rPr>
          <w:rFonts w:eastAsia="Times New Roman" w:cs="Times New Roman"/>
          <w:bCs/>
          <w:color w:val="000000"/>
          <w:kern w:val="0"/>
          <w:sz w:val="28"/>
          <w:szCs w:val="28"/>
          <w:lang w:val="ru-RU" w:eastAsia="ru-RU" w:bidi="ar-SA"/>
        </w:rPr>
        <w:t>4</w:t>
      </w:r>
      <w:r>
        <w:rPr>
          <w:bCs/>
          <w:color w:val="000000"/>
          <w:sz w:val="28"/>
          <w:szCs w:val="28"/>
        </w:rPr>
        <w:t>.</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fals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709"/>
        <w:jc w:val="both"/>
        <w:rPr/>
      </w:pPr>
      <w:r>
        <w:rPr>
          <w:bCs/>
          <w:color w:val="000000"/>
          <w:sz w:val="28"/>
          <w:szCs w:val="28"/>
        </w:rPr>
        <w:t xml:space="preserve">- Отчет об объеме закупок российских товаров за 2023 год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24 сентября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2024 года, </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т.е. несвоевременно.</w:t>
      </w:r>
    </w:p>
    <w:p>
      <w:pPr>
        <w:pStyle w:val="Normal"/>
        <w:widowControl/>
        <w:suppressAutoHyphens w:val="true"/>
        <w:bidi w:val="0"/>
        <w:spacing w:lineRule="auto" w:line="240" w:before="0" w:after="0"/>
        <w:ind w:left="0" w:right="0" w:firstLine="709"/>
        <w:jc w:val="both"/>
        <w:rPr>
          <w:bCs/>
          <w:color w:val="000000"/>
          <w:sz w:val="28"/>
          <w:szCs w:val="28"/>
        </w:rPr>
      </w:pPr>
      <w:r>
        <w:rPr>
          <w:bCs/>
          <w:color w:val="000000"/>
          <w:sz w:val="28"/>
          <w:szCs w:val="28"/>
        </w:rPr>
        <w:t xml:space="preserve">Размещение вышеуказанного Отчета с нарушением установленного срока, квалифицируется,  как размещение Заказчиком в ЕИС информации и документов с нарушением требований, предусмотренных частью 2 статьи 30.1 Закона  № 44-ФЗ. </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В указанном нарушении усматриваются признаки административного правонарушения, предусмотренного</w:t>
      </w: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частью 1.4 статьи 7.30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КоАП РФ. Однако, срок давности привлечения к административной ответственности на дату проведения проверки истек (более года).</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Отчет об объеме закупок российских товаров за 2024 год размещен в ЕИС 5 февраля 2025 года, т.е своевременно.</w:t>
      </w:r>
    </w:p>
    <w:p>
      <w:pPr>
        <w:pStyle w:val="Normal"/>
        <w:widowControl/>
        <w:suppressAutoHyphens w:val="true"/>
        <w:overflowPunct w:val="false"/>
        <w:bidi w:val="0"/>
        <w:spacing w:lineRule="auto" w:line="240" w:before="0" w:after="0"/>
        <w:ind w:left="0" w:right="0" w:firstLine="709"/>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С 1 января 2025 года действует  часть 6 статьи 14 Закона № 44-ФЗ, согласно которой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Согласно информации из реестра отчетов заказчиков, размещенных в ЕИС, Отчет об объеме закупок российских товаров за 2026  год размещен в ЕИС 2 февраля 2026 года (в соответствии со статьей 193 Гражданского кодекса Российской Федерации (далее — ГК РФ), если последний день срока приходится на нерабочий день, днём окончания срока считается ближайший следующий за ним рабочий день),  т.е  своевременно.</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CYR" w:ascii="Times New Roman CYR" w:hAnsi="Times New Roman CYR"/>
          <w:b w:val="false"/>
          <w:bCs/>
          <w:i w:val="false"/>
          <w:iCs/>
          <w:caps w:val="false"/>
          <w:smallCaps w:val="false"/>
          <w:strike w:val="false"/>
          <w:dstrike w:val="false"/>
          <w:outline w:val="false"/>
          <w:shadow w:val="false"/>
          <w:color w:val="C9211E"/>
          <w:spacing w:val="0"/>
          <w:w w:val="100"/>
          <w:kern w:val="0"/>
          <w:position w:val="0"/>
          <w:sz w:val="28"/>
          <w:sz w:val="28"/>
          <w:szCs w:val="28"/>
          <w:highlight w:val="white"/>
          <w:u w:val="none"/>
          <w:vertAlign w:val="baseline"/>
          <w:em w:val="none"/>
          <w:lang w:val="ru-RU" w:eastAsia="ar-SA" w:bidi="ar-SA"/>
        </w:rPr>
        <w:t xml:space="preserve"> </w:t>
      </w:r>
      <w:r>
        <w:rPr>
          <w:rFonts w:eastAsia="Times New Roman" w:cs="Times New Roman"/>
          <w:bCs/>
          <w:color w:val="000000"/>
          <w:kern w:val="0"/>
          <w:sz w:val="28"/>
          <w:szCs w:val="28"/>
          <w:lang w:val="ru-RU" w:eastAsia="ru-RU" w:bidi="ar-SA"/>
        </w:rPr>
        <w:t>5</w:t>
      </w:r>
      <w:r>
        <w:rPr>
          <w:bCs/>
          <w:color w:val="000000"/>
          <w:sz w:val="28"/>
          <w:szCs w:val="28"/>
        </w:rPr>
        <w:t>.</w:t>
      </w:r>
      <w:r>
        <w:rPr>
          <w:bCs/>
          <w:color w:val="FF0000"/>
          <w:sz w:val="28"/>
          <w:szCs w:val="28"/>
        </w:rPr>
        <w:t xml:space="preserve"> </w:t>
      </w:r>
      <w:r>
        <w:rPr>
          <w:rFonts w:cs="Times New Roman"/>
          <w:bCs/>
          <w:color w:val="000000"/>
          <w:sz w:val="27"/>
          <w:szCs w:val="27"/>
          <w:lang w:eastAsia="ru-RU"/>
        </w:rPr>
        <w:t xml:space="preserve">Согласно части 1 статьи 34 </w:t>
      </w:r>
      <w:r>
        <w:rPr>
          <w:rFonts w:cs="Times New Roman"/>
          <w:bCs/>
          <w:color w:val="000000"/>
          <w:sz w:val="28"/>
          <w:szCs w:val="28"/>
          <w:lang w:eastAsia="ru-RU"/>
        </w:rPr>
        <w:t>Закона № 44-ФЗ</w:t>
      </w:r>
      <w:r>
        <w:rPr>
          <w:rFonts w:cs="Times New Roman"/>
          <w:bCs/>
          <w:color w:val="000000"/>
          <w:sz w:val="27"/>
          <w:szCs w:val="27"/>
          <w:lang w:eastAsia="ru-RU"/>
        </w:rPr>
        <w:t xml:space="preserve">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 </w:t>
      </w:r>
    </w:p>
    <w:p>
      <w:pPr>
        <w:pStyle w:val="Normal"/>
        <w:spacing w:lineRule="auto" w:line="240" w:before="0" w:after="200"/>
        <w:ind w:left="0" w:right="0" w:firstLine="709"/>
        <w:contextualSpacing/>
        <w:jc w:val="both"/>
        <w:rPr/>
      </w:pPr>
      <w:r>
        <w:rPr>
          <w:rFonts w:cs="Times New Roman"/>
          <w:color w:val="000000"/>
          <w:sz w:val="27"/>
          <w:szCs w:val="27"/>
          <w:lang w:eastAsia="ru-RU"/>
        </w:rPr>
        <w:t xml:space="preserve">Статьей 51 </w:t>
      </w:r>
      <w:r>
        <w:rPr>
          <w:rFonts w:cs="Times New Roman"/>
          <w:color w:val="000000"/>
          <w:sz w:val="28"/>
          <w:szCs w:val="28"/>
          <w:lang w:eastAsia="ru-RU"/>
        </w:rPr>
        <w:t>Закона № 44-ФЗ</w:t>
      </w:r>
      <w:r>
        <w:rPr>
          <w:rFonts w:cs="Times New Roman"/>
          <w:color w:val="000000"/>
          <w:sz w:val="27"/>
          <w:szCs w:val="27"/>
          <w:lang w:eastAsia="ru-RU"/>
        </w:rPr>
        <w:t xml:space="preserve"> регламентирован </w:t>
      </w:r>
      <w:r>
        <w:rPr>
          <w:rFonts w:eastAsia="Times New Roman" w:cs="Times New Roman"/>
          <w:color w:val="000000"/>
          <w:kern w:val="0"/>
          <w:sz w:val="27"/>
          <w:szCs w:val="27"/>
          <w:lang w:val="ru-RU" w:eastAsia="ru-RU" w:bidi="ar-SA"/>
        </w:rPr>
        <w:t>порядок</w:t>
      </w:r>
      <w:r>
        <w:rPr>
          <w:rFonts w:cs="Times New Roman"/>
          <w:color w:val="000000"/>
          <w:sz w:val="27"/>
          <w:szCs w:val="27"/>
          <w:lang w:eastAsia="ru-RU"/>
        </w:rPr>
        <w:t xml:space="preserve"> заключения контракта по результатам электронной процедуры.</w:t>
      </w:r>
    </w:p>
    <w:p>
      <w:pPr>
        <w:pStyle w:val="Normal"/>
        <w:shd w:val="clear" w:fill="FFFFFF"/>
        <w:spacing w:lineRule="auto" w:line="240" w:before="0" w:after="200"/>
        <w:ind w:left="0" w:right="0" w:firstLine="709"/>
        <w:contextualSpacing/>
        <w:jc w:val="both"/>
        <w:rPr/>
      </w:pPr>
      <w:r>
        <w:rPr>
          <w:rFonts w:cs="Times New Roman"/>
          <w:color w:val="000000"/>
          <w:sz w:val="27"/>
          <w:szCs w:val="27"/>
          <w:lang w:eastAsia="ru-RU"/>
        </w:rPr>
        <w:t xml:space="preserve">Так в соответствии с положениями пункта 1 части 2 статьи 51 </w:t>
      </w:r>
      <w:r>
        <w:rPr>
          <w:rFonts w:cs="Times New Roman"/>
          <w:color w:val="000000"/>
          <w:sz w:val="28"/>
          <w:szCs w:val="28"/>
          <w:lang w:eastAsia="ru-RU"/>
        </w:rPr>
        <w:t>Закона             № 44-ФЗ</w:t>
      </w:r>
      <w:r>
        <w:rPr>
          <w:rFonts w:cs="Times New Roman"/>
          <w:color w:val="000000"/>
          <w:sz w:val="27"/>
          <w:szCs w:val="27"/>
          <w:lang w:eastAsia="ru-RU"/>
        </w:rPr>
        <w:t xml:space="preserve"> заказчик не позднее двух рабочих дней, следующих за днем размещения в ЕИС протоколов, указанных в части 1 настоящей статьи, формирует с использованием ЕИС и размещает в ЕИС (без размещения на официальном сайте) и на электронной площадке (с использованием ЕИС) без своей подписи проект контракта, указанный в пункте 5 части 2 статьи 42 </w:t>
      </w:r>
      <w:r>
        <w:rPr>
          <w:rFonts w:cs="Times New Roman"/>
          <w:color w:val="000000"/>
          <w:sz w:val="28"/>
          <w:szCs w:val="28"/>
          <w:lang w:eastAsia="ru-RU"/>
        </w:rPr>
        <w:t>Закона № 44-ФЗ</w:t>
      </w:r>
      <w:r>
        <w:rPr>
          <w:rFonts w:cs="Times New Roman"/>
          <w:color w:val="000000"/>
          <w:sz w:val="27"/>
          <w:szCs w:val="27"/>
          <w:lang w:eastAsia="ru-RU"/>
        </w:rPr>
        <w:t>, который должен содержать информацию и документы, перечисленные в указанном пункте, включая иные документы (при наличии).</w:t>
      </w:r>
    </w:p>
    <w:p>
      <w:pPr>
        <w:pStyle w:val="Normal"/>
        <w:shd w:val="clear" w:fill="FFFFFF"/>
        <w:spacing w:lineRule="auto" w:line="240" w:before="0" w:after="200"/>
        <w:ind w:left="0" w:right="0" w:firstLine="709"/>
        <w:contextualSpacing/>
        <w:jc w:val="both"/>
        <w:rPr/>
      </w:pPr>
      <w:r>
        <w:rPr>
          <w:rFonts w:cs="Times New Roman"/>
          <w:bCs/>
          <w:color w:val="000000"/>
          <w:sz w:val="27"/>
          <w:szCs w:val="27"/>
          <w:lang w:eastAsia="ru-RU"/>
        </w:rPr>
        <w:t xml:space="preserve">В соответствии с частью 1 статьи 42 </w:t>
      </w:r>
      <w:r>
        <w:rPr>
          <w:rFonts w:cs="Times New Roman"/>
          <w:bCs/>
          <w:color w:val="000000"/>
          <w:sz w:val="28"/>
          <w:szCs w:val="28"/>
          <w:lang w:eastAsia="ru-RU"/>
        </w:rPr>
        <w:t>Закона № 44-ФЗ</w:t>
      </w:r>
      <w:r>
        <w:rPr>
          <w:rFonts w:cs="Times New Roman"/>
          <w:bCs/>
          <w:color w:val="000000"/>
          <w:sz w:val="27"/>
          <w:szCs w:val="27"/>
          <w:lang w:eastAsia="ru-RU"/>
        </w:rPr>
        <w:t xml:space="preserve"> при осуществлении закупки путем проведения открытых конкурентных способов заказчик формирует с использованием ЕИС, подписывает усиленной электронной подписью лица, и</w:t>
      </w:r>
      <w:r>
        <w:rPr>
          <w:rFonts w:cs="Times New Roman"/>
          <w:b w:val="false"/>
          <w:bCs w:val="false"/>
          <w:color w:val="000000"/>
          <w:sz w:val="27"/>
          <w:szCs w:val="27"/>
          <w:lang w:eastAsia="ru-RU"/>
        </w:rPr>
        <w:t>меющего право действовать от имени заказчика, и размещает в ЕИС извещение об осуществлении закупки.</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В силу пункта 5 части 2 статьи 42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извещение об осуществлении закупки, если иное не предусмотрено Законом, должно содержать проект контракта.</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Согласно пункту 2 части 13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включа</w:t>
      </w:r>
      <w:r>
        <w:rPr>
          <w:rFonts w:eastAsia="Times New Roman" w:cs="Times New Roman"/>
          <w:b w:val="false"/>
          <w:bCs w:val="false"/>
          <w:color w:val="000000"/>
          <w:kern w:val="0"/>
          <w:sz w:val="27"/>
          <w:szCs w:val="27"/>
          <w:lang w:val="ru-RU" w:eastAsia="ru-RU" w:bidi="ar-SA"/>
        </w:rPr>
        <w:t>е</w:t>
      </w:r>
      <w:r>
        <w:rPr>
          <w:rFonts w:cs="Times New Roman"/>
          <w:b w:val="false"/>
          <w:bCs w:val="false"/>
          <w:color w:val="000000"/>
          <w:sz w:val="27"/>
          <w:szCs w:val="27"/>
          <w:lang w:eastAsia="ru-RU"/>
        </w:rPr>
        <w:t>тся обязательн</w:t>
      </w:r>
      <w:r>
        <w:rPr>
          <w:rFonts w:eastAsia="Times New Roman" w:cs="Times New Roman"/>
          <w:b w:val="false"/>
          <w:bCs w:val="false"/>
          <w:color w:val="000000"/>
          <w:kern w:val="0"/>
          <w:sz w:val="27"/>
          <w:szCs w:val="27"/>
          <w:lang w:val="ru-RU" w:eastAsia="ru-RU" w:bidi="ar-SA"/>
        </w:rPr>
        <w:t>ое</w:t>
      </w:r>
      <w:r>
        <w:rPr>
          <w:rFonts w:cs="Times New Roman"/>
          <w:b w:val="false"/>
          <w:bCs w:val="false"/>
          <w:color w:val="000000"/>
          <w:sz w:val="27"/>
          <w:szCs w:val="27"/>
          <w:lang w:eastAsia="ru-RU"/>
        </w:rPr>
        <w:t xml:space="preserve"> услови</w:t>
      </w:r>
      <w:r>
        <w:rPr>
          <w:rFonts w:eastAsia="Times New Roman" w:cs="Times New Roman"/>
          <w:b w:val="false"/>
          <w:bCs w:val="false"/>
          <w:color w:val="000000"/>
          <w:kern w:val="0"/>
          <w:sz w:val="27"/>
          <w:szCs w:val="27"/>
          <w:lang w:val="ru-RU" w:eastAsia="ru-RU" w:bidi="ar-SA"/>
        </w:rPr>
        <w:t xml:space="preserve">е </w:t>
      </w:r>
      <w:r>
        <w:rPr>
          <w:b w:val="false"/>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200"/>
        <w:ind w:left="0" w:right="0" w:firstLine="709"/>
        <w:contextualSpacing/>
        <w:jc w:val="both"/>
        <w:rPr/>
      </w:pPr>
      <w:r>
        <w:rPr>
          <w:rFonts w:cs="Times New Roman"/>
          <w:b w:val="false"/>
          <w:bCs w:val="false"/>
          <w:color w:val="000000"/>
          <w:sz w:val="27"/>
          <w:szCs w:val="27"/>
          <w:lang w:eastAsia="ru-RU"/>
        </w:rPr>
        <w:t xml:space="preserve">Согласно пункту 2 части 14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может быть включено условие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Pr>
          <w:rFonts w:cs="Times New Roman"/>
          <w:b w:val="false"/>
          <w:bCs/>
          <w:color w:val="000000"/>
          <w:sz w:val="28"/>
          <w:szCs w:val="28"/>
          <w:lang w:eastAsia="ru-RU"/>
        </w:rPr>
        <w:t>Закон</w:t>
      </w:r>
      <w:r>
        <w:rPr>
          <w:rFonts w:eastAsia="Times New Roman" w:cs="Times New Roman"/>
          <w:b w:val="false"/>
          <w:bCs/>
          <w:color w:val="000000"/>
          <w:kern w:val="0"/>
          <w:sz w:val="28"/>
          <w:szCs w:val="28"/>
          <w:lang w:val="ru-RU" w:eastAsia="ru-RU" w:bidi="ar-SA"/>
        </w:rPr>
        <w:t>ом</w:t>
      </w:r>
      <w:r>
        <w:rPr>
          <w:rFonts w:cs="Times New Roman"/>
          <w:b w:val="false"/>
          <w:bCs/>
          <w:color w:val="000000"/>
          <w:sz w:val="28"/>
          <w:szCs w:val="28"/>
          <w:lang w:eastAsia="ru-RU"/>
        </w:rPr>
        <w:t xml:space="preserve"> № 44-ФЗ</w:t>
      </w:r>
      <w:r>
        <w:rPr>
          <w:rFonts w:cs="Times New Roman"/>
          <w:b w:val="false"/>
          <w:bCs w:val="false"/>
          <w:color w:val="000000"/>
          <w:sz w:val="27"/>
          <w:szCs w:val="27"/>
          <w:lang w:eastAsia="ru-RU"/>
        </w:rPr>
        <w:t xml:space="preserve">, из суммы, подлежащей оплате поставщику (подрядчику, исполнителю). </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Так, Заказчиком по результатам проведенного </w:t>
      </w:r>
      <w:r>
        <w:rPr>
          <w:rFonts w:eastAsia="Times New Roman" w:cs="Times New Roman"/>
          <w:b w:val="false"/>
          <w:bCs w:val="false"/>
          <w:color w:val="000000"/>
          <w:kern w:val="0"/>
          <w:sz w:val="27"/>
          <w:szCs w:val="27"/>
          <w:highlight w:val="white"/>
          <w:lang w:val="ru-RU" w:eastAsia="ru-RU" w:bidi="ar-SA"/>
        </w:rPr>
        <w:t>открытого аукциона</w:t>
      </w:r>
      <w:r>
        <w:rPr>
          <w:rFonts w:cs="Times New Roman"/>
          <w:b w:val="false"/>
          <w:bCs w:val="false"/>
          <w:color w:val="000000"/>
          <w:sz w:val="27"/>
          <w:szCs w:val="27"/>
          <w:highlight w:val="white"/>
          <w:lang w:eastAsia="ru-RU"/>
        </w:rPr>
        <w:t xml:space="preserve"> в электронной форме</w:t>
      </w:r>
      <w:r>
        <w:rPr>
          <w:rFonts w:cs="Times New Roman"/>
          <w:b w:val="false"/>
          <w:bCs w:val="false"/>
          <w:color w:val="000000"/>
          <w:sz w:val="27"/>
          <w:szCs w:val="27"/>
          <w:lang w:eastAsia="ru-RU"/>
        </w:rPr>
        <w:t xml:space="preserve"> (извещение № </w:t>
      </w:r>
      <w:r>
        <w:rPr>
          <w:rStyle w:val="Style14"/>
          <w:rFonts w:cs="Times New Roman"/>
          <w:b w:val="false"/>
          <w:bCs w:val="false"/>
          <w:i w:val="false"/>
          <w:caps w:val="false"/>
          <w:smallCaps w:val="false"/>
          <w:strike w:val="false"/>
          <w:dstrike w:val="false"/>
          <w:color w:val="000000"/>
          <w:spacing w:val="0"/>
          <w:sz w:val="28"/>
          <w:szCs w:val="28"/>
          <w:highlight w:val="white"/>
          <w:u w:val="none"/>
          <w:effect w:val="none"/>
          <w:lang w:eastAsia="ru-RU"/>
        </w:rPr>
        <w:t> 0318300017524000183</w:t>
      </w:r>
      <w:r>
        <w:rPr>
          <w:rFonts w:cs="Times New Roman"/>
          <w:b w:val="false"/>
          <w:bCs w:val="false"/>
          <w:color w:val="000000"/>
          <w:sz w:val="27"/>
          <w:szCs w:val="27"/>
          <w:lang w:eastAsia="ru-RU"/>
        </w:rPr>
        <w:t xml:space="preserve">) заключен контракт от </w:t>
        <w:br/>
      </w:r>
      <w:r>
        <w:rPr>
          <w:rFonts w:eastAsia="Times New Roman" w:cs="Times New Roman"/>
          <w:b w:val="false"/>
          <w:bCs w:val="false"/>
          <w:color w:val="000000"/>
          <w:kern w:val="0"/>
          <w:sz w:val="27"/>
          <w:szCs w:val="27"/>
          <w:lang w:val="ru-RU" w:eastAsia="ru-RU" w:bidi="ar-SA"/>
        </w:rPr>
        <w:t>27</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января</w:t>
      </w:r>
      <w:r>
        <w:rPr>
          <w:rFonts w:cs="Times New Roman"/>
          <w:b w:val="false"/>
          <w:bCs w:val="false"/>
          <w:color w:val="000000"/>
          <w:sz w:val="27"/>
          <w:szCs w:val="27"/>
          <w:lang w:eastAsia="ru-RU"/>
        </w:rPr>
        <w:t xml:space="preserve"> 202</w:t>
      </w:r>
      <w:r>
        <w:rPr>
          <w:rFonts w:eastAsia="Times New Roman" w:cs="Times New Roman"/>
          <w:b w:val="false"/>
          <w:bCs w:val="false"/>
          <w:color w:val="000000"/>
          <w:kern w:val="0"/>
          <w:sz w:val="27"/>
          <w:szCs w:val="27"/>
          <w:lang w:val="ru-RU" w:eastAsia="ru-RU" w:bidi="ar-SA"/>
        </w:rPr>
        <w:t>5</w:t>
      </w:r>
      <w:r>
        <w:rPr>
          <w:rFonts w:cs="Times New Roman"/>
          <w:b w:val="false"/>
          <w:bCs w:val="false"/>
          <w:color w:val="000000"/>
          <w:sz w:val="27"/>
          <w:szCs w:val="27"/>
          <w:lang w:eastAsia="ru-RU"/>
        </w:rPr>
        <w:t xml:space="preserve"> г. № </w:t>
      </w:r>
      <w:r>
        <w:rPr>
          <w:rStyle w:val="Style14"/>
          <w:rFonts w:cs="Times New Roman"/>
          <w:b w:val="false"/>
          <w:bCs w:val="false"/>
          <w:i w:val="false"/>
          <w:caps w:val="false"/>
          <w:smallCaps w:val="false"/>
          <w:strike w:val="false"/>
          <w:dstrike w:val="false"/>
          <w:color w:val="000000"/>
          <w:spacing w:val="0"/>
          <w:sz w:val="28"/>
          <w:szCs w:val="28"/>
          <w:highlight w:val="white"/>
          <w:u w:val="none"/>
          <w:effect w:val="none"/>
          <w:lang w:eastAsia="ru-RU"/>
        </w:rPr>
        <w:t>0318300017524000183</w:t>
      </w:r>
      <w:r>
        <w:rPr>
          <w:rFonts w:cs="Times New Roman"/>
          <w:b w:val="false"/>
          <w:bCs w:val="false"/>
          <w:i w:val="false"/>
          <w:caps w:val="false"/>
          <w:smallCaps w:val="false"/>
          <w:color w:val="000000"/>
          <w:spacing w:val="0"/>
          <w:sz w:val="28"/>
          <w:szCs w:val="28"/>
          <w:lang w:eastAsia="ru-RU"/>
        </w:rPr>
        <w:t xml:space="preserve">-12 </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с </w:t>
      </w:r>
      <w:r>
        <w:rPr>
          <w:rFonts w:cs="Times New Roman"/>
          <w:b w:val="false"/>
          <w:bCs w:val="false"/>
          <w:i w:val="false"/>
          <w:caps w:val="false"/>
          <w:smallCaps w:val="false"/>
          <w:color w:val="000000"/>
          <w:spacing w:val="0"/>
          <w:sz w:val="27"/>
          <w:szCs w:val="27"/>
          <w:lang w:eastAsia="ru-RU"/>
        </w:rPr>
        <w:t xml:space="preserve">ООО </w:t>
      </w:r>
      <w:r>
        <w:rPr>
          <w:rFonts w:eastAsia="Times New Roman" w:cs="Times New Roman"/>
          <w:b w:val="false"/>
          <w:bCs w:val="false"/>
          <w:i w:val="false"/>
          <w:caps w:val="false"/>
          <w:smallCaps w:val="false"/>
          <w:color w:val="000000"/>
          <w:spacing w:val="0"/>
          <w:kern w:val="0"/>
          <w:sz w:val="27"/>
          <w:szCs w:val="27"/>
          <w:lang w:val="ru-RU" w:eastAsia="ru-RU" w:bidi="ar-SA"/>
        </w:rPr>
        <w:t>«Кубанская степь</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 предмет контракта -</w:t>
      </w:r>
      <w:r>
        <w:rPr>
          <w:rFonts w:cs="Times New Roman"/>
          <w:b w:val="false"/>
          <w:bCs w:val="false"/>
          <w:color w:val="000000"/>
          <w:sz w:val="28"/>
          <w:szCs w:val="28"/>
          <w:lang w:eastAsia="ru-RU"/>
        </w:rPr>
        <w:t xml:space="preserve"> </w:t>
      </w:r>
      <w:r>
        <w:rPr>
          <w:rFonts w:eastAsia="Times New Roman" w:cs="Times New Roman"/>
          <w:b w:val="false"/>
          <w:bCs w:val="false"/>
          <w:i w:val="false"/>
          <w:caps w:val="false"/>
          <w:smallCaps w:val="false"/>
          <w:color w:val="000000"/>
          <w:spacing w:val="0"/>
          <w:kern w:val="0"/>
          <w:sz w:val="27"/>
          <w:szCs w:val="27"/>
          <w:highlight w:val="white"/>
          <w:lang w:val="ru-RU" w:eastAsia="ru-RU" w:bidi="ar-SA"/>
        </w:rPr>
        <w:t xml:space="preserve">оказание услуг по организации  </w:t>
      </w:r>
      <w:r>
        <w:rPr>
          <w:rFonts w:eastAsia="Times New Roman" w:cs="Times New Roman"/>
          <w:b w:val="false"/>
          <w:bCs w:val="false"/>
          <w:i w:val="false"/>
          <w:caps w:val="false"/>
          <w:smallCaps w:val="false"/>
          <w:color w:val="000000"/>
          <w:spacing w:val="0"/>
          <w:kern w:val="0"/>
          <w:sz w:val="26"/>
          <w:szCs w:val="26"/>
          <w:highlight w:val="white"/>
          <w:lang w:val="ru-RU" w:eastAsia="ru-RU" w:bidi="ar-SA"/>
        </w:rPr>
        <w:t>питания учащихся общеобразовательной организации</w:t>
      </w:r>
      <w:r>
        <w:rPr>
          <w:rFonts w:cs="Times New Roman"/>
          <w:b w:val="false"/>
          <w:bCs w:val="false"/>
          <w:color w:val="000000"/>
          <w:sz w:val="27"/>
          <w:szCs w:val="27"/>
          <w:lang w:eastAsia="ru-RU"/>
        </w:rPr>
        <w:t xml:space="preserve">, цена контракта - </w:t>
      </w:r>
      <w:r>
        <w:rPr>
          <w:rFonts w:cs="Times New Roman"/>
          <w:b w:val="false"/>
          <w:bCs w:val="false"/>
          <w:i w:val="false"/>
          <w:caps w:val="false"/>
          <w:smallCaps w:val="false"/>
          <w:color w:val="000000"/>
          <w:spacing w:val="0"/>
          <w:sz w:val="28"/>
          <w:szCs w:val="28"/>
          <w:highlight w:val="white"/>
          <w:lang w:eastAsia="ru-RU"/>
        </w:rPr>
        <w:t>1 854 925,68</w:t>
      </w:r>
      <w:r>
        <w:rPr>
          <w:rFonts w:cs="Times New Roman"/>
          <w:b w:val="false"/>
          <w:bCs w:val="false"/>
          <w:i w:val="false"/>
          <w:caps w:val="false"/>
          <w:smallCaps w:val="false"/>
          <w:color w:val="000000"/>
          <w:spacing w:val="0"/>
          <w:sz w:val="27"/>
          <w:szCs w:val="27"/>
          <w:highlight w:val="white"/>
          <w:lang w:eastAsia="ru-RU"/>
        </w:rPr>
        <w:t xml:space="preserve"> </w:t>
      </w:r>
      <w:r>
        <w:rPr>
          <w:rFonts w:cs="Times New Roman"/>
          <w:b w:val="false"/>
          <w:bCs w:val="false"/>
          <w:i w:val="false"/>
          <w:caps w:val="false"/>
          <w:smallCaps w:val="false"/>
          <w:color w:val="000000"/>
          <w:spacing w:val="0"/>
          <w:sz w:val="28"/>
          <w:szCs w:val="28"/>
          <w:highlight w:val="white"/>
          <w:lang w:eastAsia="ru-RU"/>
        </w:rPr>
        <w:t> </w:t>
      </w:r>
      <w:r>
        <w:rPr>
          <w:rFonts w:cs="Times New Roman"/>
          <w:b w:val="false"/>
          <w:bCs w:val="false"/>
          <w:i w:val="false"/>
          <w:caps w:val="false"/>
          <w:smallCaps w:val="false"/>
          <w:color w:val="000000"/>
          <w:spacing w:val="0"/>
          <w:sz w:val="27"/>
          <w:szCs w:val="27"/>
          <w:highlight w:val="white"/>
          <w:lang w:eastAsia="ru-RU"/>
        </w:rPr>
        <w:t xml:space="preserve"> </w:t>
      </w:r>
      <w:r>
        <w:rPr>
          <w:rFonts w:cs="Times New Roman"/>
          <w:b w:val="false"/>
          <w:bCs w:val="false"/>
          <w:color w:val="000000"/>
          <w:sz w:val="27"/>
          <w:szCs w:val="27"/>
          <w:lang w:eastAsia="ru-RU"/>
        </w:rPr>
        <w:t xml:space="preserve">рубля  (реестровый номер контракта - </w:t>
      </w:r>
      <w:hyperlink r:id="rId2" w:tgtFrame="_blank">
        <w:r>
          <w:rPr>
            <w:rFonts w:cs="Times New Roman"/>
            <w:b w:val="false"/>
            <w:bCs w:val="false"/>
            <w:i w:val="false"/>
            <w:caps w:val="false"/>
            <w:smallCaps w:val="false"/>
            <w:strike w:val="false"/>
            <w:dstrike w:val="false"/>
            <w:color w:val="0065DD"/>
            <w:spacing w:val="0"/>
            <w:sz w:val="28"/>
            <w:szCs w:val="28"/>
            <w:highlight w:val="white"/>
            <w:u w:val="none"/>
            <w:effect w:val="none"/>
            <w:lang w:eastAsia="ru-RU"/>
          </w:rPr>
          <w:t> </w:t>
        </w:r>
      </w:hyperlink>
      <w:r>
        <w:rPr>
          <w:rFonts w:cs="Times New Roman"/>
          <w:b w:val="false"/>
          <w:bCs w:val="false"/>
          <w:i w:val="false"/>
          <w:caps w:val="false"/>
          <w:smallCaps w:val="false"/>
          <w:strike w:val="false"/>
          <w:dstrike w:val="false"/>
          <w:color w:val="000000"/>
          <w:spacing w:val="0"/>
          <w:sz w:val="28"/>
          <w:szCs w:val="28"/>
          <w:highlight w:val="white"/>
          <w:u w:val="none"/>
          <w:effect w:val="none"/>
          <w:lang w:eastAsia="ru-RU"/>
        </w:rPr>
        <w:t>3235603337025000001</w:t>
      </w:r>
      <w:r>
        <w:rPr>
          <w:rFonts w:cs="Times New Roman"/>
          <w:b w:val="false"/>
          <w:bCs w:val="false"/>
          <w:color w:val="000000"/>
          <w:sz w:val="27"/>
          <w:szCs w:val="27"/>
          <w:lang w:eastAsia="ru-RU"/>
        </w:rPr>
        <w:t xml:space="preserve">) (далее — Контракт). </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Извещение № </w:t>
      </w:r>
      <w:r>
        <w:rPr>
          <w:rStyle w:val="Style14"/>
          <w:rFonts w:cs="Times New Roman"/>
          <w:b w:val="false"/>
          <w:bCs w:val="false"/>
          <w:i w:val="false"/>
          <w:caps w:val="false"/>
          <w:smallCaps w:val="false"/>
          <w:strike w:val="false"/>
          <w:dstrike w:val="false"/>
          <w:color w:val="000000"/>
          <w:spacing w:val="0"/>
          <w:sz w:val="28"/>
          <w:szCs w:val="28"/>
          <w:highlight w:val="white"/>
          <w:u w:val="none"/>
          <w:effect w:val="none"/>
          <w:lang w:eastAsia="ru-RU"/>
        </w:rPr>
        <w:t>0318300017524000183</w:t>
      </w:r>
      <w:r>
        <w:rPr>
          <w:rFonts w:cs="Times New Roman"/>
          <w:b w:val="false"/>
          <w:bCs w:val="false"/>
          <w:color w:val="000000"/>
          <w:sz w:val="27"/>
          <w:szCs w:val="27"/>
          <w:lang w:eastAsia="ru-RU"/>
        </w:rPr>
        <w:t xml:space="preserve"> о проведении вышеуказанного </w:t>
      </w:r>
      <w:r>
        <w:rPr>
          <w:rFonts w:eastAsia="Times New Roman" w:cs="Times New Roman"/>
          <w:b w:val="false"/>
          <w:bCs w:val="false"/>
          <w:color w:val="000000"/>
          <w:kern w:val="0"/>
          <w:sz w:val="27"/>
          <w:szCs w:val="27"/>
          <w:highlight w:val="white"/>
          <w:lang w:val="ru-RU" w:eastAsia="ru-RU" w:bidi="ar-SA"/>
        </w:rPr>
        <w:t>открытого аукциона</w:t>
      </w:r>
      <w:r>
        <w:rPr>
          <w:rFonts w:cs="Times New Roman"/>
          <w:b w:val="false"/>
          <w:bCs w:val="false"/>
          <w:color w:val="000000"/>
          <w:sz w:val="27"/>
          <w:szCs w:val="27"/>
          <w:highlight w:val="white"/>
          <w:lang w:eastAsia="ru-RU"/>
        </w:rPr>
        <w:t xml:space="preserve"> в электронной форме </w:t>
      </w:r>
      <w:r>
        <w:rPr>
          <w:rFonts w:cs="Times New Roman"/>
          <w:b w:val="false"/>
          <w:bCs w:val="false"/>
          <w:color w:val="000000"/>
          <w:sz w:val="27"/>
          <w:szCs w:val="27"/>
          <w:lang w:eastAsia="ru-RU"/>
        </w:rPr>
        <w:t xml:space="preserve"> было размещено на официальном сайте ЕИС  12 </w:t>
      </w:r>
      <w:r>
        <w:rPr>
          <w:rFonts w:eastAsia="Times New Roman" w:cs="Times New Roman"/>
          <w:b w:val="false"/>
          <w:bCs w:val="false"/>
          <w:color w:val="000000"/>
          <w:kern w:val="0"/>
          <w:sz w:val="27"/>
          <w:szCs w:val="27"/>
          <w:lang w:val="ru-RU" w:eastAsia="ru-RU" w:bidi="ar-SA"/>
        </w:rPr>
        <w:t>декабря</w:t>
      </w:r>
      <w:r>
        <w:rPr>
          <w:rFonts w:cs="Times New Roman"/>
          <w:b w:val="false"/>
          <w:bCs w:val="false"/>
          <w:color w:val="000000"/>
          <w:sz w:val="27"/>
          <w:szCs w:val="27"/>
          <w:lang w:eastAsia="ru-RU"/>
        </w:rPr>
        <w:t xml:space="preserve"> 2024 г.</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 условий проекта </w:t>
      </w:r>
      <w:r>
        <w:rPr>
          <w:rFonts w:eastAsia="Times New Roman" w:cs="Times New Roman"/>
          <w:b w:val="false"/>
          <w:bCs w:val="false"/>
          <w:color w:val="000000"/>
          <w:kern w:val="0"/>
          <w:sz w:val="27"/>
          <w:szCs w:val="27"/>
          <w:lang w:val="ru-RU" w:eastAsia="ru-RU" w:bidi="ar-SA"/>
        </w:rPr>
        <w:t>К</w:t>
      </w:r>
      <w:r>
        <w:rPr>
          <w:rFonts w:cs="Times New Roman"/>
          <w:b w:val="false"/>
          <w:bCs w:val="false"/>
          <w:color w:val="000000"/>
          <w:sz w:val="27"/>
          <w:szCs w:val="27"/>
          <w:lang w:eastAsia="ru-RU"/>
        </w:rPr>
        <w:t>онтракта, размещенно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в ЕИС вместе с извещением    № </w:t>
      </w:r>
      <w:r>
        <w:rPr>
          <w:rStyle w:val="Style14"/>
          <w:rFonts w:cs="Times New Roman"/>
          <w:b w:val="false"/>
          <w:bCs w:val="false"/>
          <w:i w:val="false"/>
          <w:caps w:val="false"/>
          <w:smallCaps w:val="false"/>
          <w:strike w:val="false"/>
          <w:dstrike w:val="false"/>
          <w:color w:val="000000"/>
          <w:spacing w:val="0"/>
          <w:sz w:val="28"/>
          <w:szCs w:val="28"/>
          <w:highlight w:val="white"/>
          <w:u w:val="none"/>
          <w:effect w:val="none"/>
          <w:lang w:eastAsia="ru-RU"/>
        </w:rPr>
        <w:t>0318300017524000183</w:t>
      </w:r>
      <w:r>
        <w:rPr>
          <w:rFonts w:cs="Times New Roman"/>
          <w:b w:val="false"/>
          <w:bCs w:val="false"/>
          <w:color w:val="000000"/>
          <w:sz w:val="27"/>
          <w:szCs w:val="27"/>
          <w:lang w:eastAsia="ru-RU"/>
        </w:rPr>
        <w:t xml:space="preserve">, а также </w:t>
      </w:r>
      <w:r>
        <w:rPr>
          <w:rFonts w:eastAsia="Times New Roman" w:cs="Times New Roman"/>
          <w:b w:val="false"/>
          <w:bCs w:val="false"/>
          <w:color w:val="000000"/>
          <w:kern w:val="0"/>
          <w:sz w:val="27"/>
          <w:szCs w:val="27"/>
          <w:lang w:val="ru-RU" w:eastAsia="ru-RU" w:bidi="ar-SA"/>
        </w:rPr>
        <w:t>из условий</w:t>
      </w:r>
      <w:r>
        <w:rPr>
          <w:rFonts w:cs="Times New Roman"/>
          <w:b w:val="false"/>
          <w:bCs w:val="false"/>
          <w:color w:val="000000"/>
          <w:sz w:val="27"/>
          <w:szCs w:val="27"/>
          <w:lang w:eastAsia="ru-RU"/>
        </w:rPr>
        <w:t xml:space="preserve"> Контракта, сформированно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без использования ЕИС следует, что</w:t>
      </w:r>
      <w:r>
        <w:rPr>
          <w:rFonts w:eastAsia="Times New Roman" w:cs="Times New Roman"/>
          <w:b w:val="false"/>
          <w:bCs w:val="false"/>
          <w:color w:val="000000"/>
          <w:kern w:val="0"/>
          <w:sz w:val="27"/>
          <w:szCs w:val="27"/>
          <w:lang w:val="ru-RU" w:eastAsia="ru-RU" w:bidi="ar-SA"/>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w:t>
      </w:r>
      <w:r>
        <w:rPr>
          <w:rFonts w:cs="Times New Roman"/>
          <w:b w:val="false"/>
          <w:bCs w:val="false"/>
          <w:color w:val="000000"/>
          <w:sz w:val="28"/>
          <w:szCs w:val="28"/>
          <w:lang w:eastAsia="ru-RU"/>
        </w:rPr>
        <w:t>2.5.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hd w:val="clear" w:fill="FFFFFF"/>
        <w:tabs>
          <w:tab w:val="clear" w:pos="408"/>
          <w:tab w:val="left" w:pos="567" w:leader="none"/>
        </w:tabs>
        <w:spacing w:lineRule="auto" w:line="240" w:before="0" w:after="200"/>
        <w:ind w:left="0" w:right="0" w:firstLine="709"/>
        <w:contextualSpacing/>
        <w:jc w:val="both"/>
        <w:rPr/>
      </w:pPr>
      <w:r>
        <w:rPr>
          <w:sz w:val="28"/>
          <w:szCs w:val="28"/>
        </w:rPr>
        <w:t>3.12. Заказчик вправе, руководствуясь ст. 410 ГК РФ, в случае неисполнения или ненадлежащего исполнения Исполнителем обязательств, установленных Контрактом, исполнить обязательства Исполнителя по перечислению неустойки (пени, штрафа) путём подписания сторонами Акта о зачёте встречных требований.</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iCs/>
          <w:color w:val="000000"/>
          <w:sz w:val="28"/>
          <w:szCs w:val="28"/>
          <w:lang w:eastAsia="en-US"/>
        </w:rPr>
        <w:t>Оплата оказанных Услуг по Контракту будет осуществляться путём выплаты Исполнителю суммы, уменьшенной на сумму неустойки (пени, штрафа)</w:t>
      </w:r>
      <w:r>
        <w:rPr>
          <w:rFonts w:cs="Times New Roman"/>
          <w:b w:val="false"/>
          <w:bCs w:val="false"/>
          <w:color w:val="000000"/>
          <w:sz w:val="27"/>
          <w:szCs w:val="27"/>
          <w:lang w:eastAsia="ru-RU"/>
        </w:rPr>
        <w:t>».</w:t>
      </w:r>
    </w:p>
    <w:p>
      <w:pPr>
        <w:pStyle w:val="Normal"/>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Однако, в электронном Контракте, сформированном с использованием ЕИС (извещение от </w:t>
      </w:r>
      <w:r>
        <w:rPr>
          <w:rFonts w:eastAsia="Times New Roman" w:cs="Times New Roman"/>
          <w:b w:val="false"/>
          <w:bCs w:val="false"/>
          <w:color w:val="000000"/>
          <w:kern w:val="0"/>
          <w:sz w:val="27"/>
          <w:szCs w:val="27"/>
          <w:lang w:val="ru-RU" w:eastAsia="ru-RU" w:bidi="ar-SA"/>
        </w:rPr>
        <w:t>12 декабря 2024</w:t>
      </w:r>
      <w:r>
        <w:rPr>
          <w:rFonts w:cs="Times New Roman"/>
          <w:b w:val="false"/>
          <w:bCs w:val="false"/>
          <w:color w:val="000000"/>
          <w:sz w:val="27"/>
          <w:szCs w:val="27"/>
          <w:lang w:eastAsia="ru-RU"/>
        </w:rPr>
        <w:t xml:space="preserve"> г. № </w:t>
      </w:r>
      <w:r>
        <w:rPr>
          <w:rStyle w:val="Style14"/>
          <w:rFonts w:cs="Times New Roman"/>
          <w:b w:val="false"/>
          <w:bCs w:val="false"/>
          <w:i w:val="false"/>
          <w:caps w:val="false"/>
          <w:smallCaps w:val="false"/>
          <w:strike w:val="false"/>
          <w:dstrike w:val="false"/>
          <w:color w:val="000000"/>
          <w:spacing w:val="0"/>
          <w:sz w:val="28"/>
          <w:szCs w:val="28"/>
          <w:highlight w:val="white"/>
          <w:u w:val="none"/>
          <w:effect w:val="none"/>
          <w:lang w:eastAsia="ru-RU"/>
        </w:rPr>
        <w:t>0318300017524000183</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вышеназванные условия</w:t>
      </w:r>
      <w:r>
        <w:rPr>
          <w:rFonts w:cs="Times New Roman"/>
          <w:b w:val="false"/>
          <w:bCs w:val="false"/>
          <w:color w:val="000000"/>
          <w:sz w:val="27"/>
          <w:szCs w:val="27"/>
          <w:lang w:eastAsia="ru-RU"/>
        </w:rPr>
        <w:t xml:space="preserve"> отсутству</w:t>
      </w:r>
      <w:r>
        <w:rPr>
          <w:rFonts w:eastAsia="Times New Roman" w:cs="Times New Roman"/>
          <w:b w:val="false"/>
          <w:bCs w:val="false"/>
          <w:color w:val="000000"/>
          <w:kern w:val="0"/>
          <w:sz w:val="27"/>
          <w:szCs w:val="27"/>
          <w:lang w:val="ru-RU" w:eastAsia="ru-RU" w:bidi="ar-SA"/>
        </w:rPr>
        <w:t>ю</w:t>
      </w:r>
      <w:r>
        <w:rPr>
          <w:rFonts w:cs="Times New Roman"/>
          <w:b w:val="false"/>
          <w:bCs w:val="false"/>
          <w:color w:val="000000"/>
          <w:sz w:val="27"/>
          <w:szCs w:val="27"/>
          <w:lang w:eastAsia="ru-RU"/>
        </w:rPr>
        <w:t>т.</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Постановлением Правительства Российской Федерации от 27 января 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утверждено Положение о порядке формирования и размещения информации и документов в ЕИС, о требованиях к их формам (далее соответственно – Постановление № 60, Положение).</w:t>
      </w:r>
    </w:p>
    <w:p>
      <w:pPr>
        <w:pStyle w:val="Normal"/>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Согласно пункту 3 Положения формирование информации и документов с использованием ЕИС осуществляется путем заполнения экранных форм веб-интерфейса ЕИС или путем представления в ЕИС электронного документа, содержащего сформированную информацию, посредством информационного взаимодействия ЕИС с иными информационными системами, используемыми субъектами ЕИС.</w:t>
      </w:r>
    </w:p>
    <w:p>
      <w:pPr>
        <w:pStyle w:val="Normal"/>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Подпунктом «а» пункта 4 Положения предусмотрено, что документы, сформированные без использования ЕИС, размещаются в ЕИС в форме электронного документа или образа бумажного документа, объем каждого из которых не должен превышать 50 мегабайт, при этом: если информация, содержащаяся в таких электронных документах и (или) образах, не соответствует информации, сформированной с использованием ЕИС, приоритет имеет информация, сформированная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Следовательно, приоритет имеет информация, содержащаяся в электронном контракте, сформированном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Таким образом, в нарушение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xml:space="preserve"> электронный контракт заключен </w:t>
      </w:r>
      <w:r>
        <w:rPr>
          <w:rFonts w:cs="Times New Roman"/>
          <w:b w:val="false"/>
          <w:bCs w:val="false"/>
          <w:i w:val="false"/>
          <w:caps w:val="false"/>
          <w:smallCaps w:val="false"/>
          <w:color w:val="000000"/>
          <w:spacing w:val="0"/>
          <w:sz w:val="28"/>
          <w:szCs w:val="28"/>
          <w:lang w:eastAsia="ru-RU"/>
        </w:rPr>
        <w:t xml:space="preserve"> по результатам определения поставщика (подрядчика, исполнителя) с нарушением условий, предусмотренных извещением об осуществлении закупки товаров</w:t>
      </w:r>
      <w:r>
        <w:rPr>
          <w:rFonts w:cs="Times New Roman"/>
          <w:b w:val="false"/>
          <w:bCs w:val="false"/>
          <w:color w:val="000000"/>
          <w:sz w:val="27"/>
          <w:szCs w:val="27"/>
          <w:lang w:eastAsia="ru-RU"/>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eastAsia="Calibri" w:cs="Times New Roman"/>
          <w:b w:val="false"/>
          <w:bCs/>
          <w:color w:val="000000"/>
          <w:kern w:val="0"/>
          <w:sz w:val="28"/>
          <w:szCs w:val="28"/>
          <w:lang w:val="ru-RU" w:eastAsia="ar-SA" w:bidi="ar-SA"/>
        </w:rPr>
        <w:t xml:space="preserve">Выявленное нарушение содержит признаки административного правонарушения, ответственность за которое предусмотрена частью </w:t>
      </w:r>
      <w:r>
        <w:rPr>
          <w:rFonts w:eastAsia="Calibri" w:cs="Times New Roman"/>
          <w:b w:val="false"/>
          <w:bCs/>
          <w:color w:val="000000"/>
          <w:kern w:val="0"/>
          <w:sz w:val="28"/>
          <w:szCs w:val="28"/>
          <w:lang w:val="ru-RU" w:eastAsia="en-US" w:bidi="ar-SA"/>
        </w:rPr>
        <w:t>1</w:t>
      </w:r>
      <w:r>
        <w:rPr>
          <w:rFonts w:eastAsia="Calibri" w:cs="Times New Roman"/>
          <w:b w:val="false"/>
          <w:bCs/>
          <w:color w:val="000000"/>
          <w:kern w:val="0"/>
          <w:sz w:val="28"/>
          <w:szCs w:val="28"/>
          <w:lang w:val="ru-RU" w:eastAsia="en-US" w:bidi="ar-SA"/>
        </w:rPr>
        <w:t xml:space="preserve"> статьи 7.30.</w:t>
      </w:r>
      <w:r>
        <w:rPr>
          <w:rFonts w:eastAsia="Calibri" w:cs="Times New Roman"/>
          <w:b w:val="false"/>
          <w:bCs/>
          <w:color w:val="000000"/>
          <w:kern w:val="0"/>
          <w:sz w:val="28"/>
          <w:szCs w:val="28"/>
          <w:lang w:val="ru-RU" w:eastAsia="en-US" w:bidi="ar-SA"/>
        </w:rPr>
        <w:t>2</w:t>
      </w:r>
      <w:r>
        <w:rPr>
          <w:rFonts w:eastAsia="Calibri" w:cs="Times New Roman"/>
          <w:b w:val="false"/>
          <w:bCs/>
          <w:color w:val="000000"/>
          <w:kern w:val="0"/>
          <w:sz w:val="28"/>
          <w:szCs w:val="28"/>
          <w:highlight w:val="white"/>
          <w:lang w:val="ru-RU" w:eastAsia="en-US" w:bidi="ar-SA"/>
        </w:rPr>
        <w:t xml:space="preserve"> КоАП РФ.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В результате проведенной проверки выявлен</w:t>
      </w:r>
      <w:r>
        <w:rPr>
          <w:rFonts w:eastAsia="Times New Roman" w:cs="Times New Roman"/>
          <w:color w:val="000000"/>
          <w:kern w:val="0"/>
          <w:sz w:val="28"/>
          <w:szCs w:val="28"/>
          <w:lang w:val="ru-RU" w:eastAsia="ar-SA" w:bidi="ar-SA"/>
        </w:rPr>
        <w:t>ы</w:t>
      </w:r>
      <w:r>
        <w:rPr>
          <w:color w:val="000000"/>
          <w:sz w:val="28"/>
          <w:szCs w:val="28"/>
          <w:lang w:eastAsia="ar-SA"/>
        </w:rPr>
        <w:t xml:space="preserve"> нарушени</w:t>
      </w:r>
      <w:r>
        <w:rPr>
          <w:rFonts w:eastAsia="Times New Roman" w:cs="Times New Roman"/>
          <w:color w:val="000000"/>
          <w:kern w:val="0"/>
          <w:sz w:val="28"/>
          <w:szCs w:val="28"/>
          <w:lang w:val="ru-RU" w:eastAsia="ar-SA" w:bidi="ar-SA"/>
        </w:rPr>
        <w:t>я</w:t>
      </w:r>
      <w:r>
        <w:rPr>
          <w:color w:val="000000"/>
          <w:sz w:val="28"/>
          <w:szCs w:val="28"/>
          <w:lang w:eastAsia="ar-SA"/>
        </w:rPr>
        <w:t>, допущенн</w:t>
      </w:r>
      <w:r>
        <w:rPr>
          <w:rFonts w:eastAsia="Times New Roman" w:cs="Times New Roman"/>
          <w:color w:val="000000"/>
          <w:kern w:val="0"/>
          <w:sz w:val="28"/>
          <w:szCs w:val="28"/>
          <w:lang w:val="ru-RU" w:eastAsia="ar-SA" w:bidi="ar-SA"/>
        </w:rPr>
        <w:t>ы</w:t>
      </w:r>
      <w:r>
        <w:rPr>
          <w:color w:val="000000"/>
          <w:sz w:val="28"/>
          <w:szCs w:val="28"/>
          <w:lang w:eastAsia="ar-SA"/>
        </w:rPr>
        <w:t xml:space="preserve">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 xml:space="preserve">МБОУ СОШ № 12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ru-RU" w:bidi="ar-SA"/>
        </w:rPr>
        <w:t>Завалиевой И. А.</w:t>
      </w:r>
      <w:r>
        <w:rPr>
          <w:color w:val="000000"/>
          <w:sz w:val="28"/>
          <w:szCs w:val="28"/>
          <w:lang w:eastAsia="ar-SA"/>
        </w:rPr>
        <w:t>, а именно:</w:t>
      </w:r>
    </w:p>
    <w:p>
      <w:pPr>
        <w:pStyle w:val="Normal"/>
        <w:ind w:left="0" w:right="0" w:firstLine="567"/>
        <w:jc w:val="both"/>
        <w:rPr/>
      </w:pPr>
      <w:r>
        <w:rPr>
          <w:color w:val="000000"/>
          <w:sz w:val="28"/>
          <w:szCs w:val="28"/>
          <w:lang w:eastAsia="ar-SA"/>
        </w:rPr>
        <w:t>-</w:t>
      </w:r>
      <w:r>
        <w:rPr>
          <w:rFonts w:eastAsia="Times New Roman" w:cs="Times New Roman"/>
          <w:color w:val="000000"/>
          <w:kern w:val="0"/>
          <w:sz w:val="28"/>
          <w:szCs w:val="28"/>
          <w:highlight w:val="white"/>
          <w:lang w:val="ru-RU" w:eastAsia="ru-RU" w:bidi="ar-SA"/>
        </w:rPr>
        <w:t>нарушение</w:t>
      </w:r>
      <w:r>
        <w:rPr>
          <w:color w:val="000000"/>
          <w:sz w:val="28"/>
          <w:szCs w:val="28"/>
          <w:highlight w:val="white"/>
          <w:lang w:eastAsia="ar-SA"/>
        </w:rPr>
        <w:t xml:space="preserve"> подпункта «б» пункта 12 Положения № 1279, </w:t>
      </w:r>
      <w:r>
        <w:rPr>
          <w:rFonts w:eastAsia="Times New Roman" w:cs="Times New Roman"/>
          <w:bCs/>
          <w:color w:val="000000"/>
          <w:kern w:val="0"/>
          <w:sz w:val="28"/>
          <w:szCs w:val="28"/>
          <w:highlight w:val="white"/>
          <w:lang w:val="ru-RU" w:eastAsia="ar-SA" w:bidi="ar-SA"/>
        </w:rPr>
        <w:t>выразившееся</w:t>
      </w:r>
      <w:r>
        <w:rPr>
          <w:rFonts w:eastAsia="Times New Roman" w:cs="Times New Roman"/>
          <w:bCs/>
          <w:color w:val="000000"/>
          <w:kern w:val="0"/>
          <w:sz w:val="28"/>
          <w:szCs w:val="28"/>
          <w:highlight w:val="white"/>
          <w:lang w:val="ru-RU" w:eastAsia="en-US" w:bidi="ar-SA"/>
        </w:rPr>
        <w:t xml:space="preserve"> </w:t>
      </w:r>
      <w:r>
        <w:rPr>
          <w:rFonts w:eastAsia="Times New Roman" w:cs="Times New Roman"/>
          <w:bCs/>
          <w:color w:val="000000"/>
          <w:kern w:val="0"/>
          <w:sz w:val="28"/>
          <w:szCs w:val="28"/>
          <w:highlight w:val="white"/>
          <w:lang w:val="ru-RU" w:eastAsia="ar-SA" w:bidi="ar-SA"/>
        </w:rPr>
        <w:t>в несвоевременном утверждении Плана-графика на 2023 год.</w:t>
      </w:r>
    </w:p>
    <w:p>
      <w:pPr>
        <w:pStyle w:val="Normal"/>
        <w:widowControl/>
        <w:suppressAutoHyphens w:val="true"/>
        <w:overflowPunct w:val="false"/>
        <w:bidi w:val="0"/>
        <w:spacing w:lineRule="auto" w:line="240" w:before="0" w:after="0"/>
        <w:ind w:left="0" w:right="-57" w:firstLine="680"/>
        <w:jc w:val="both"/>
        <w:rPr/>
      </w:pPr>
      <w:r>
        <w:rPr>
          <w:rFonts w:eastAsia="Times New Roman" w:cs="Times New Roman"/>
          <w:bCs/>
          <w:color w:val="000000"/>
          <w:kern w:val="0"/>
          <w:sz w:val="28"/>
          <w:szCs w:val="28"/>
          <w:highlight w:val="white"/>
          <w:lang w:val="ru-RU" w:eastAsia="en-US" w:bidi="ar-SA"/>
        </w:rPr>
        <w:t>В указанн</w:t>
      </w:r>
      <w:r>
        <w:rPr>
          <w:rFonts w:eastAsia="Times New Roman" w:cs="Times New Roman"/>
          <w:bCs/>
          <w:color w:val="000000"/>
          <w:kern w:val="0"/>
          <w:sz w:val="28"/>
          <w:szCs w:val="28"/>
          <w:highlight w:val="white"/>
          <w:lang w:val="ru-RU" w:eastAsia="ru-RU" w:bidi="ar-SA"/>
        </w:rPr>
        <w:t>ом</w:t>
      </w:r>
      <w:r>
        <w:rPr>
          <w:rFonts w:eastAsia="Times New Roman" w:cs="Times New Roman"/>
          <w:bCs/>
          <w:color w:val="000000"/>
          <w:kern w:val="0"/>
          <w:sz w:val="28"/>
          <w:szCs w:val="28"/>
          <w:highlight w:val="white"/>
          <w:lang w:val="ru-RU" w:eastAsia="en-US" w:bidi="ar-SA"/>
        </w:rPr>
        <w:t xml:space="preserve"> нарушени</w:t>
      </w:r>
      <w:r>
        <w:rPr>
          <w:rFonts w:eastAsia="Times New Roman" w:cs="Times New Roman"/>
          <w:bCs/>
          <w:color w:val="000000"/>
          <w:kern w:val="0"/>
          <w:sz w:val="28"/>
          <w:szCs w:val="28"/>
          <w:highlight w:val="white"/>
          <w:lang w:val="ru-RU" w:eastAsia="ru-RU" w:bidi="ar-SA"/>
        </w:rPr>
        <w:t>и</w:t>
      </w:r>
      <w:r>
        <w:rPr>
          <w:rFonts w:eastAsia="Times New Roman" w:cs="Times New Roman"/>
          <w:bCs/>
          <w:color w:val="000000"/>
          <w:kern w:val="0"/>
          <w:sz w:val="28"/>
          <w:szCs w:val="28"/>
          <w:highlight w:val="white"/>
          <w:lang w:val="ru-RU" w:eastAsia="en-US" w:bidi="ar-SA"/>
        </w:rPr>
        <w:t xml:space="preserve"> усматриваются признаки административного правонарушения, ответственность за которое предусмотрена частью 4                           статьи 7.29.3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КоАП РФ. Однако срок давности привлечения к административной ответственности истек (более года);</w:t>
      </w:r>
    </w:p>
    <w:p>
      <w:pPr>
        <w:pStyle w:val="Normal"/>
        <w:widowControl/>
        <w:shd w:val="clear" w:fill="FFFFFF"/>
        <w:suppressAutoHyphens w:val="true"/>
        <w:overflowPunct w:val="fals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нарушени</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части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4</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30</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Закона № 44-ФЗ,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выразивш</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еся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 xml:space="preserve">в несвоевременном размещении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 ЕИС</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Отчета об объеме закупок у СМП и СОНКО за 2023 год;</w:t>
      </w:r>
    </w:p>
    <w:p>
      <w:pPr>
        <w:pStyle w:val="Normal"/>
        <w:widowControl/>
        <w:shd w:val="clear" w:fill="FFFFFF"/>
        <w:suppressAutoHyphens w:val="true"/>
        <w:overflowPunct w:val="false"/>
        <w:bidi w:val="0"/>
        <w:spacing w:lineRule="auto" w:line="240" w:before="0" w:after="0"/>
        <w:ind w:left="0" w:right="17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нарушение  части 2 статьи 30.1 Закона № 44-ФЗ, выразивш</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е</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еся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 xml:space="preserve">в несвоевременном размещении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 ЕИС Отчета об объеме закупок российских товаров за 2023 отчетный год;</w:t>
      </w:r>
    </w:p>
    <w:p>
      <w:pPr>
        <w:pStyle w:val="Normal"/>
        <w:widowControl/>
        <w:shd w:val="clear" w:fill="FFFFFF"/>
        <w:suppressAutoHyphens w:val="true"/>
        <w:overflowPunct w:val="fals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нарушение части 3 статьи 7 Закона № 44-ФЗ,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выразившееся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в размещении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Отчета об объеме закупок у СМП и СОНКО за 2023 год, содержащего недостоверную информацию.</w:t>
      </w:r>
    </w:p>
    <w:p>
      <w:pPr>
        <w:pStyle w:val="Normal"/>
        <w:widowControl/>
        <w:shd w:val="clear" w:fill="FFFFFF"/>
        <w:suppressAutoHyphens w:val="true"/>
        <w:overflowPunct w:val="false"/>
        <w:bidi w:val="0"/>
        <w:spacing w:lineRule="auto" w:line="240" w:before="0" w:after="0"/>
        <w:ind w:left="0" w:right="0" w:firstLine="709"/>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Указанные нарушения содержат признаки административного правонарушения, ответственность за которые предусмотрена частью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1.4 статьи 7.30</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КоАП РФ. Однако срок давности привлечения к административной ответственности истек (более года);</w:t>
      </w:r>
    </w:p>
    <w:p>
      <w:pPr>
        <w:pStyle w:val="Normal"/>
        <w:ind w:left="0" w:right="0" w:firstLine="567"/>
        <w:jc w:val="both"/>
        <w:rPr/>
      </w:pPr>
      <w:r>
        <w:rPr>
          <w:color w:val="000000"/>
          <w:sz w:val="28"/>
          <w:szCs w:val="28"/>
          <w:lang w:eastAsia="ar-SA"/>
        </w:rPr>
        <w:t xml:space="preserve">- </w:t>
      </w:r>
      <w:r>
        <w:rPr>
          <w:rFonts w:cs="Times New Roman"/>
          <w:b w:val="false"/>
          <w:bCs w:val="false"/>
          <w:color w:val="000000"/>
          <w:sz w:val="27"/>
          <w:szCs w:val="27"/>
          <w:lang w:eastAsia="ru-RU"/>
        </w:rPr>
        <w:t>нарушени</w:t>
      </w:r>
      <w:r>
        <w:rPr>
          <w:rFonts w:eastAsia="Times New Roman" w:cs="Times New Roman"/>
          <w:b w:val="false"/>
          <w:bCs w:val="false"/>
          <w:color w:val="000000"/>
          <w:kern w:val="0"/>
          <w:sz w:val="27"/>
          <w:szCs w:val="27"/>
          <w:lang w:val="ru-RU" w:eastAsia="ru-RU" w:bidi="ar-SA"/>
        </w:rPr>
        <w:t>е</w:t>
      </w:r>
      <w:r>
        <w:rPr>
          <w:rFonts w:cs="Times New Roman"/>
          <w:b w:val="false"/>
          <w:bCs w:val="false"/>
          <w:color w:val="000000"/>
          <w:sz w:val="27"/>
          <w:szCs w:val="27"/>
          <w:lang w:eastAsia="ru-RU"/>
        </w:rPr>
        <w:t xml:space="preserve">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val="false"/>
          <w:color w:val="000000"/>
          <w:sz w:val="27"/>
          <w:szCs w:val="27"/>
          <w:lang w:eastAsia="ru-RU"/>
        </w:rPr>
        <w:t>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color w:val="000000"/>
          <w:sz w:val="28"/>
          <w:szCs w:val="28"/>
          <w:lang w:eastAsia="en-US"/>
        </w:rPr>
        <w:t>выразивш</w:t>
      </w:r>
      <w:r>
        <w:rPr>
          <w:rFonts w:eastAsia="Times New Roman" w:cs="Times New Roman"/>
          <w:b w:val="false"/>
          <w:bCs/>
          <w:color w:val="auto"/>
          <w:kern w:val="0"/>
          <w:sz w:val="28"/>
          <w:szCs w:val="28"/>
          <w:lang w:val="ru-RU" w:eastAsia="en-US" w:bidi="ar-SA"/>
        </w:rPr>
        <w:t>е</w:t>
      </w:r>
      <w:r>
        <w:rPr>
          <w:rFonts w:cs="Times New Roman"/>
          <w:b w:val="false"/>
          <w:bCs/>
          <w:color w:val="000000"/>
          <w:sz w:val="28"/>
          <w:szCs w:val="28"/>
          <w:lang w:eastAsia="en-US"/>
        </w:rPr>
        <w:t xml:space="preserve">еся </w:t>
      </w:r>
      <w:r>
        <w:rPr>
          <w:rFonts w:cs="Times New Roman"/>
          <w:b w:val="false"/>
          <w:bCs/>
          <w:color w:val="000000"/>
          <w:sz w:val="28"/>
          <w:szCs w:val="28"/>
          <w:lang w:eastAsia="ru-RU"/>
        </w:rPr>
        <w:t xml:space="preserve">в </w:t>
      </w:r>
      <w:r>
        <w:rPr>
          <w:rFonts w:cs="Times New Roman"/>
          <w:b w:val="false"/>
          <w:bCs w:val="false"/>
          <w:color w:val="000000"/>
          <w:sz w:val="27"/>
          <w:szCs w:val="27"/>
          <w:lang w:eastAsia="ru-RU"/>
        </w:rPr>
        <w:t>заключении контракт</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val="false"/>
          <w:i w:val="false"/>
          <w:caps w:val="false"/>
          <w:smallCaps w:val="false"/>
          <w:color w:val="000000"/>
          <w:spacing w:val="0"/>
          <w:sz w:val="28"/>
          <w:szCs w:val="28"/>
          <w:lang w:eastAsia="ru-RU"/>
        </w:rPr>
        <w:t>по результатам определения поставщика (подрядчика, исполнителя) с нарушением условий, предусмотренных извещением об осуществлении закупки товаров</w:t>
      </w:r>
      <w:r>
        <w:rPr>
          <w:rFonts w:cs="Times New Roman"/>
          <w:b w:val="false"/>
          <w:bCs w:val="false"/>
          <w:color w:val="000000"/>
          <w:sz w:val="27"/>
          <w:szCs w:val="27"/>
          <w:lang w:eastAsia="ru-RU"/>
        </w:rPr>
        <w:t>.</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1 статьи 7.30.2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КоАП РФ. Однако срок давности привлечения к административной ответственности истек (более года).</w:t>
      </w:r>
    </w:p>
    <w:p>
      <w:pPr>
        <w:pStyle w:val="Normal"/>
        <w:widowControl/>
        <w:suppressAutoHyphens w:val="true"/>
        <w:bidi w:val="0"/>
        <w:spacing w:lineRule="auto" w:line="240" w:before="0" w:after="0"/>
        <w:ind w:left="0" w:right="170" w:hanging="0"/>
        <w:jc w:val="center"/>
        <w:rPr>
          <w:rFonts w:ascii="Times New Roman CYR" w:hAnsi="Times New Roman CYR" w:eastAsia="Calibri" w:cs="Times New Roman"/>
          <w:b w:val="false"/>
          <w:b w:val="false"/>
          <w:bCs w:val="false"/>
          <w:i w:val="false"/>
          <w:i w:val="false"/>
          <w:iCs w:val="false"/>
          <w:caps w:val="false"/>
          <w:smallCaps w:val="false"/>
          <w:color w:val="000000"/>
          <w:spacing w:val="0"/>
          <w:kern w:val="0"/>
          <w:sz w:val="28"/>
          <w:szCs w:val="28"/>
          <w:highlight w:val="white"/>
          <w:u w:val="none"/>
          <w:lang w:val="ru-RU" w:eastAsia="ar-SA" w:bidi="ar-SA"/>
        </w:rPr>
      </w:pP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Cs/>
          <w:color w:val="000000"/>
          <w:kern w:val="0"/>
          <w:sz w:val="28"/>
          <w:szCs w:val="28"/>
          <w:lang w:val="ru-RU" w:eastAsia="ar-SA" w:bidi="ar-SA"/>
        </w:rPr>
        <w:t xml:space="preserve">директору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МБОУ СОШ № 12</w:t>
      </w:r>
      <w:r>
        <w:rPr>
          <w:bCs/>
          <w:color w:val="000000"/>
          <w:sz w:val="28"/>
          <w:szCs w:val="28"/>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ru-RU" w:bidi="ar-SA"/>
        </w:rPr>
        <w:t>Завалиевой И. А.</w:t>
      </w:r>
      <w:r>
        <w:rPr>
          <w:bCs/>
          <w:color w:val="000000"/>
          <w:sz w:val="28"/>
          <w:szCs w:val="28"/>
        </w:rPr>
        <w:t>;</w:t>
      </w:r>
    </w:p>
    <w:p>
      <w:pPr>
        <w:pStyle w:val="Normal"/>
        <w:widowControl/>
        <w:suppressAutoHyphens w:val="true"/>
        <w:bidi w:val="0"/>
        <w:spacing w:lineRule="auto" w:line="240" w:before="0" w:after="0"/>
        <w:ind w:left="0" w:right="0" w:firstLine="624"/>
        <w:jc w:val="both"/>
        <w:rPr>
          <w:color w:val="FF4000"/>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не направлять в уполномоченные органы для возбуждения административного производства материалы проверки с копиями подтверждающих документов по факту выявленных нарушений, содержащих признаки административных правонарушений, ответственность за которые предусмотрена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частью </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 xml:space="preserve"> 4 статьи 7.29.3, </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частью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 xml:space="preserve">1.4 статьи 7.30, </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частью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 xml:space="preserve">1 статьи 7.30.2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КоАП РФ</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так как срок привлечения к административной ответственности за  вышеуказанные нарушения истек (более года).</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 xml:space="preserve">12 </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widowControl w:val="false"/>
        <w:suppressAutoHyphens w:val="false"/>
        <w:ind w:left="0" w:right="0" w:hanging="0"/>
        <w:jc w:val="both"/>
        <w:rPr/>
      </w:pPr>
      <w:r>
        <w:rPr>
          <w:rFonts w:eastAsia="Times New Roman" w:cs="Times New Roman"/>
          <w:color w:val="000000"/>
          <w:kern w:val="0"/>
          <w:sz w:val="28"/>
          <w:szCs w:val="28"/>
          <w:lang w:val="ru-RU" w:eastAsia="en-US" w:bidi="ar-SA"/>
        </w:rPr>
        <w:t xml:space="preserve">    </w:t>
      </w:r>
      <w:r>
        <w:rPr>
          <w:rFonts w:eastAsia="Times New Roman" w:cs="Times New Roman"/>
          <w:color w:val="000000"/>
          <w:kern w:val="0"/>
          <w:sz w:val="28"/>
          <w:szCs w:val="28"/>
          <w:lang w:val="ru-RU" w:eastAsia="en-US" w:bidi="ar-SA"/>
        </w:rPr>
        <w:t>Р</w:t>
      </w:r>
      <w:r>
        <w:rPr>
          <w:color w:val="000000"/>
          <w:sz w:val="28"/>
          <w:szCs w:val="28"/>
          <w:lang w:eastAsia="en-US"/>
        </w:rPr>
        <w:t xml:space="preserve">уководитель комиссии                                                </w:t>
      </w:r>
      <w:r>
        <w:rPr>
          <w:bCs/>
          <w:color w:val="000000"/>
          <w:sz w:val="28"/>
          <w:szCs w:val="28"/>
          <w:lang w:eastAsia="en-US"/>
        </w:rPr>
        <w:t xml:space="preserve"> Е.А. Рындина</w:t>
      </w:r>
    </w:p>
    <w:p>
      <w:pPr>
        <w:pStyle w:val="Normal"/>
        <w:ind w:left="-426" w:right="141" w:firstLine="709"/>
        <w:jc w:val="both"/>
        <w:rPr>
          <w:sz w:val="28"/>
          <w:szCs w:val="28"/>
        </w:rPr>
      </w:pPr>
      <w:r>
        <w:rPr>
          <w:sz w:val="28"/>
          <w:szCs w:val="28"/>
        </w:rPr>
      </w:r>
    </w:p>
    <w:p>
      <w:pPr>
        <w:pStyle w:val="Normal"/>
        <w:ind w:left="-426" w:right="141" w:firstLine="709"/>
        <w:jc w:val="both"/>
        <w:rPr/>
      </w:pPr>
      <w:r>
        <w:rPr>
          <w:sz w:val="28"/>
          <w:szCs w:val="28"/>
        </w:rPr>
        <w:t>Член комиссии</w:t>
      </w:r>
      <w:r>
        <w:rPr>
          <w:bCs/>
          <w:sz w:val="28"/>
          <w:szCs w:val="28"/>
        </w:rPr>
        <w:t xml:space="preserve">                                                                 Е.С. </w:t>
      </w:r>
      <w:r>
        <w:rPr>
          <w:rFonts w:eastAsia="Times New Roman" w:cs="Times New Roman"/>
          <w:bCs/>
          <w:color w:val="000000"/>
          <w:sz w:val="28"/>
          <w:szCs w:val="28"/>
          <w:lang w:val="ru-RU" w:eastAsia="zh-CN" w:bidi="ar-SA"/>
        </w:rPr>
        <w:t>Полякова</w:t>
      </w:r>
    </w:p>
    <w:p>
      <w:pPr>
        <w:pStyle w:val="Normal"/>
        <w:ind w:left="-426" w:right="141" w:firstLine="709"/>
        <w:jc w:val="both"/>
        <w:rPr>
          <w:bCs/>
          <w:sz w:val="28"/>
          <w:szCs w:val="28"/>
        </w:rPr>
      </w:pPr>
      <w:r>
        <w:rPr>
          <w:bCs/>
          <w:sz w:val="28"/>
          <w:szCs w:val="28"/>
        </w:rPr>
      </w:r>
    </w:p>
    <w:p>
      <w:pPr>
        <w:pStyle w:val="Normal"/>
        <w:ind w:left="-426" w:right="141" w:firstLine="709"/>
        <w:jc w:val="both"/>
        <w:rPr/>
      </w:pPr>
      <w:r>
        <w:rPr>
          <w:bCs/>
          <w:sz w:val="28"/>
          <w:szCs w:val="28"/>
        </w:rPr>
        <w:t xml:space="preserve">Член комиссии                                                                Т.В. </w:t>
      </w:r>
      <w:r>
        <w:rPr>
          <w:bCs/>
          <w:color w:val="000000"/>
          <w:sz w:val="28"/>
          <w:szCs w:val="28"/>
          <w:lang w:eastAsia="en-US"/>
        </w:rPr>
        <w:t>Московая</w:t>
      </w:r>
    </w:p>
    <w:p>
      <w:pPr>
        <w:pStyle w:val="Normal"/>
        <w:widowControl/>
        <w:suppressAutoHyphens w:val="true"/>
        <w:bidi w:val="0"/>
        <w:spacing w:lineRule="auto" w:line="240" w:before="0" w:after="0"/>
        <w:ind w:left="0" w:right="0" w:firstLine="680"/>
        <w:jc w:val="both"/>
        <w:rPr>
          <w:bCs/>
          <w:color w:val="000000"/>
          <w:sz w:val="28"/>
          <w:szCs w:val="28"/>
          <w:highlight w:val="white"/>
          <w:lang w:eastAsia="en-US"/>
        </w:rPr>
      </w:pPr>
      <w:r>
        <w:rPr/>
      </w:r>
    </w:p>
    <w:sectPr>
      <w:headerReference w:type="default" r:id="rId3"/>
      <w:type w:val="nextPage"/>
      <w:pgSz w:w="11906" w:h="16838"/>
      <w:pgMar w:left="1701" w:right="567"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12</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contract/contractCard/common-info.html?reestrNumber=3235603321025000005"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89187</TotalTime>
  <Application>LibreOffice/6.4.4.2$Windows_X86_64 LibreOffice_project/3d775be2011f3886db32dfd395a6a6d1ca2630ff</Application>
  <Pages>12</Pages>
  <Words>4054</Words>
  <Characters>25874</Characters>
  <CharactersWithSpaces>30489</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dc:description/>
  <dc:language>ru-RU</dc:language>
  <cp:lastModifiedBy/>
  <cp:lastPrinted>2026-04-29T16:22:02Z</cp:lastPrinted>
  <dcterms:modified xsi:type="dcterms:W3CDTF">2026-04-29T17:42:01Z</dcterms:modified>
  <cp:revision>519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