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68" w:rsidRDefault="001B1F68">
      <w:pPr>
        <w:pStyle w:val="23"/>
        <w:keepNext/>
        <w:keepLines/>
        <w:shd w:val="clear" w:color="auto" w:fill="auto"/>
        <w:spacing w:before="0" w:after="32" w:line="280" w:lineRule="exact"/>
        <w:ind w:firstLine="0"/>
      </w:pPr>
      <w:bookmarkStart w:id="0" w:name="bookmark2"/>
    </w:p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0"/>
      </w:tblGrid>
      <w:tr w:rsidR="001B1F68" w:rsidRPr="001B1F68" w:rsidTr="00DE770F">
        <w:trPr>
          <w:trHeight w:val="1104"/>
        </w:trPr>
        <w:tc>
          <w:tcPr>
            <w:tcW w:w="924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B1F68" w:rsidRPr="001B1F68" w:rsidRDefault="001B1F68" w:rsidP="001B1F68">
            <w:pPr>
              <w:widowControl/>
              <w:spacing w:line="276" w:lineRule="auto"/>
              <w:ind w:firstLine="9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</w:pPr>
            <w:r w:rsidRPr="001B1F68"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  <w:t>Территориальная избирательная комиссия</w:t>
            </w:r>
          </w:p>
          <w:p w:rsidR="001B1F68" w:rsidRPr="005C0081" w:rsidRDefault="001B1F68" w:rsidP="005C0081">
            <w:pPr>
              <w:widowControl/>
              <w:spacing w:line="276" w:lineRule="auto"/>
              <w:ind w:firstLine="9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</w:pPr>
            <w:r w:rsidRPr="001B1F68">
              <w:rPr>
                <w:rFonts w:ascii="Times New Roman" w:eastAsia="Times New Roman" w:hAnsi="Times New Roman" w:cs="Times New Roman"/>
                <w:b/>
                <w:color w:val="auto"/>
                <w:sz w:val="35"/>
                <w:szCs w:val="35"/>
                <w:lang w:bidi="ar-SA"/>
              </w:rPr>
              <w:t>Усть-Лабинская</w:t>
            </w:r>
          </w:p>
        </w:tc>
      </w:tr>
    </w:tbl>
    <w:p w:rsidR="001B1F68" w:rsidRPr="001B1F68" w:rsidRDefault="001B1F68" w:rsidP="001B1F68">
      <w:pPr>
        <w:widowControl/>
        <w:ind w:firstLine="993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1B1F68" w:rsidRPr="001B1F68" w:rsidRDefault="001B1F68" w:rsidP="001B1F68">
      <w:pPr>
        <w:widowControl/>
        <w:ind w:firstLine="993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1B1F68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РЕШЕНИЕ</w:t>
      </w:r>
    </w:p>
    <w:p w:rsidR="001B1F68" w:rsidRPr="001B1F68" w:rsidRDefault="001B1F68" w:rsidP="001B1F68">
      <w:pPr>
        <w:widowControl/>
        <w:ind w:firstLine="993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1B1F68" w:rsidRPr="001B1F68" w:rsidRDefault="00987418" w:rsidP="001B1F68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028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26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января</w:t>
      </w:r>
      <w:r w:rsidR="001B1F68" w:rsidRPr="001B1F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61384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1B1F68" w:rsidRPr="001B1F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="001B1F68" w:rsidRPr="001B1F6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       </w:t>
      </w:r>
      <w:r w:rsidR="001B1F68" w:rsidRPr="001B1F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A34B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128/1072</w:t>
      </w:r>
    </w:p>
    <w:p w:rsidR="001B1F68" w:rsidRDefault="001B1F68">
      <w:pPr>
        <w:pStyle w:val="23"/>
        <w:keepNext/>
        <w:keepLines/>
        <w:shd w:val="clear" w:color="auto" w:fill="auto"/>
        <w:spacing w:before="0" w:after="32" w:line="280" w:lineRule="exact"/>
        <w:ind w:firstLine="0"/>
      </w:pPr>
    </w:p>
    <w:bookmarkEnd w:id="0"/>
    <w:p w:rsidR="004701C5" w:rsidRPr="009B4D83" w:rsidRDefault="004701C5" w:rsidP="004701C5">
      <w:pPr>
        <w:ind w:right="7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4D8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Pr="009B4D83">
        <w:rPr>
          <w:rFonts w:ascii="Times New Roman" w:eastAsia="Times New Roman" w:hAnsi="Times New Roman" w:cs="Times New Roman"/>
          <w:b/>
          <w:sz w:val="28"/>
        </w:rPr>
        <w:t xml:space="preserve">Сводном плане основных мероприятий </w:t>
      </w:r>
    </w:p>
    <w:p w:rsidR="004701C5" w:rsidRPr="009B4D83" w:rsidRDefault="004701C5" w:rsidP="004701C5">
      <w:pPr>
        <w:ind w:right="7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4D83">
        <w:rPr>
          <w:rFonts w:ascii="Times New Roman" w:eastAsia="Times New Roman" w:hAnsi="Times New Roman" w:cs="Times New Roman"/>
          <w:b/>
          <w:sz w:val="28"/>
        </w:rPr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b/>
          <w:sz w:val="28"/>
        </w:rPr>
        <w:t>Усть-Лабин</w:t>
      </w:r>
      <w:r w:rsidRPr="009B4D83">
        <w:rPr>
          <w:rFonts w:ascii="Times New Roman" w:eastAsia="Times New Roman" w:hAnsi="Times New Roman" w:cs="Times New Roman"/>
          <w:b/>
          <w:sz w:val="28"/>
        </w:rPr>
        <w:t xml:space="preserve">ская </w:t>
      </w:r>
    </w:p>
    <w:p w:rsidR="004701C5" w:rsidRPr="009B4D83" w:rsidRDefault="004701C5" w:rsidP="004701C5">
      <w:pPr>
        <w:ind w:right="7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B4D83">
        <w:rPr>
          <w:rFonts w:ascii="Times New Roman" w:eastAsia="Times New Roman" w:hAnsi="Times New Roman" w:cs="Times New Roman"/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613841">
        <w:rPr>
          <w:rFonts w:ascii="Times New Roman" w:eastAsia="Times New Roman" w:hAnsi="Times New Roman" w:cs="Times New Roman"/>
          <w:b/>
          <w:sz w:val="28"/>
        </w:rPr>
        <w:t>6</w:t>
      </w:r>
      <w:r w:rsidRPr="009B4D83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4701C5" w:rsidRPr="009B4D83" w:rsidRDefault="004701C5" w:rsidP="004701C5">
      <w:pPr>
        <w:ind w:right="7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841" w:rsidRPr="00613841" w:rsidRDefault="00613841" w:rsidP="00613841">
      <w:pPr>
        <w:spacing w:line="360" w:lineRule="auto"/>
        <w:ind w:left="283" w:firstLine="415"/>
        <w:jc w:val="both"/>
        <w:rPr>
          <w:rFonts w:ascii="Times New Roman" w:eastAsia="Times New Roman" w:hAnsi="Times New Roman" w:cs="Times New Roman"/>
          <w:sz w:val="28"/>
        </w:rPr>
      </w:pPr>
      <w:r w:rsidRPr="00613841">
        <w:rPr>
          <w:rFonts w:ascii="Times New Roman" w:eastAsia="Times New Roman" w:hAnsi="Times New Roman" w:cs="Times New Roman"/>
          <w:sz w:val="28"/>
        </w:rPr>
        <w:t>Руководствуясь пунктом 9 статьи 23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во исполнение постановления избирательной комиссии Краснодарского края от 29 декабря 2025 г. №</w:t>
      </w:r>
      <w:r w:rsidRPr="00613841">
        <w:rPr>
          <w:rFonts w:ascii="Times New Roman" w:eastAsia="Times New Roman" w:hAnsi="Times New Roman" w:cs="Times New Roman"/>
          <w:sz w:val="28"/>
        </w:rPr>
        <w:tab/>
        <w:t>147/1145-7 «О Сводном плане основных мероприятий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13841">
        <w:rPr>
          <w:rFonts w:ascii="Times New Roman" w:eastAsia="Times New Roman" w:hAnsi="Times New Roman" w:cs="Times New Roman"/>
          <w:sz w:val="28"/>
        </w:rPr>
        <w:t xml:space="preserve">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2026 год»,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</w:rPr>
        <w:t>Усть-Лабинская</w:t>
      </w:r>
      <w:r w:rsidRPr="00613841">
        <w:rPr>
          <w:rFonts w:ascii="Times New Roman" w:eastAsia="Times New Roman" w:hAnsi="Times New Roman" w:cs="Times New Roman"/>
          <w:sz w:val="28"/>
        </w:rPr>
        <w:t xml:space="preserve"> РЕШИЛА:</w:t>
      </w:r>
    </w:p>
    <w:p w:rsidR="00613841" w:rsidRDefault="00613841" w:rsidP="00613841">
      <w:pPr>
        <w:spacing w:line="360" w:lineRule="auto"/>
        <w:ind w:left="283" w:firstLine="415"/>
        <w:jc w:val="both"/>
        <w:rPr>
          <w:rFonts w:ascii="Times New Roman" w:eastAsia="Times New Roman" w:hAnsi="Times New Roman" w:cs="Times New Roman"/>
          <w:sz w:val="28"/>
        </w:rPr>
      </w:pPr>
      <w:r w:rsidRPr="00613841">
        <w:rPr>
          <w:rFonts w:ascii="Times New Roman" w:eastAsia="Times New Roman" w:hAnsi="Times New Roman" w:cs="Times New Roman"/>
          <w:sz w:val="28"/>
        </w:rPr>
        <w:t>1.</w:t>
      </w:r>
      <w:r w:rsidRPr="00613841">
        <w:rPr>
          <w:rFonts w:ascii="Times New Roman" w:eastAsia="Times New Roman" w:hAnsi="Times New Roman" w:cs="Times New Roman"/>
          <w:sz w:val="28"/>
        </w:rPr>
        <w:tab/>
        <w:t xml:space="preserve">Утвердить Сводный план основных мероприятий территориальной избирательной комиссии Усть-Лабинская по обучению организаторов </w:t>
      </w:r>
      <w:r>
        <w:rPr>
          <w:rFonts w:ascii="Times New Roman" w:eastAsia="Times New Roman" w:hAnsi="Times New Roman" w:cs="Times New Roman"/>
          <w:sz w:val="28"/>
        </w:rPr>
        <w:t>в</w:t>
      </w:r>
      <w:r w:rsidRPr="00613841">
        <w:rPr>
          <w:rFonts w:ascii="Times New Roman" w:eastAsia="Times New Roman" w:hAnsi="Times New Roman" w:cs="Times New Roman"/>
          <w:sz w:val="28"/>
        </w:rPr>
        <w:t>ыборов и иных участников избирательного процесса, повышению правовой культуры избирателей на 2026 год (прилагается).</w:t>
      </w:r>
    </w:p>
    <w:p w:rsidR="004701C5" w:rsidRPr="009B4D83" w:rsidRDefault="004701C5" w:rsidP="00613841">
      <w:pPr>
        <w:spacing w:line="360" w:lineRule="auto"/>
        <w:ind w:left="283" w:firstLine="4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83">
        <w:rPr>
          <w:rFonts w:ascii="Times New Roman" w:eastAsia="Times New Roman" w:hAnsi="Times New Roman" w:cs="Times New Roman"/>
          <w:sz w:val="28"/>
          <w:szCs w:val="28"/>
        </w:rPr>
        <w:t xml:space="preserve">2. Направить решение по данному вопросу в избирательную комиссию </w:t>
      </w:r>
    </w:p>
    <w:p w:rsidR="004701C5" w:rsidRPr="009B4D83" w:rsidRDefault="004701C5" w:rsidP="006138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8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B4D8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9B4D8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B4D8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F5545" w:rsidRDefault="00F36AA2" w:rsidP="00613841">
      <w:pPr>
        <w:pStyle w:val="20"/>
        <w:numPr>
          <w:ilvl w:val="0"/>
          <w:numId w:val="14"/>
        </w:numPr>
        <w:shd w:val="clear" w:color="auto" w:fill="auto"/>
        <w:spacing w:after="0" w:line="360" w:lineRule="auto"/>
        <w:ind w:left="0" w:firstLine="740"/>
        <w:jc w:val="both"/>
      </w:pPr>
      <w:r>
        <w:t xml:space="preserve">Разместить настоящее решение на странице территориальной избирательной комиссии </w:t>
      </w:r>
      <w:r w:rsidR="004D274C">
        <w:t>Усть-Лабин</w:t>
      </w:r>
      <w:r>
        <w:t>ская в сети «Интернет».</w:t>
      </w:r>
      <w:r w:rsidR="00DE770F">
        <w:t xml:space="preserve"> </w:t>
      </w:r>
    </w:p>
    <w:p w:rsidR="006F5545" w:rsidRDefault="00F36AA2" w:rsidP="00613841">
      <w:pPr>
        <w:pStyle w:val="20"/>
        <w:numPr>
          <w:ilvl w:val="0"/>
          <w:numId w:val="14"/>
        </w:numPr>
        <w:shd w:val="clear" w:color="auto" w:fill="auto"/>
        <w:tabs>
          <w:tab w:val="left" w:pos="1093"/>
        </w:tabs>
        <w:spacing w:after="0" w:line="360" w:lineRule="auto"/>
        <w:ind w:left="0" w:firstLine="740"/>
        <w:jc w:val="both"/>
      </w:pPr>
      <w:r>
        <w:t xml:space="preserve">Контроль за выполнением пунктов 2 и 3 настоящего решения возложить на секретаря территориальной избирательной комиссии </w:t>
      </w:r>
      <w:r w:rsidR="004D274C">
        <w:t>Усть-Лабин</w:t>
      </w:r>
      <w:r>
        <w:t xml:space="preserve">ская </w:t>
      </w:r>
      <w:r w:rsidR="004D274C">
        <w:t>Курочкин</w:t>
      </w:r>
      <w:r w:rsidR="00613841">
        <w:t>у</w:t>
      </w:r>
      <w:r w:rsidR="004D274C">
        <w:t xml:space="preserve"> Л.Г.</w:t>
      </w:r>
    </w:p>
    <w:p w:rsidR="00613841" w:rsidRDefault="00613841" w:rsidP="00613841">
      <w:pPr>
        <w:pStyle w:val="20"/>
        <w:shd w:val="clear" w:color="auto" w:fill="auto"/>
        <w:tabs>
          <w:tab w:val="left" w:pos="1093"/>
        </w:tabs>
        <w:spacing w:after="0" w:line="360" w:lineRule="auto"/>
        <w:ind w:left="740" w:firstLine="0"/>
        <w:jc w:val="both"/>
      </w:pPr>
    </w:p>
    <w:p w:rsidR="00613841" w:rsidRDefault="00613841" w:rsidP="00613841">
      <w:pPr>
        <w:pStyle w:val="20"/>
        <w:shd w:val="clear" w:color="auto" w:fill="auto"/>
        <w:tabs>
          <w:tab w:val="left" w:pos="1093"/>
        </w:tabs>
        <w:spacing w:after="0" w:line="360" w:lineRule="auto"/>
        <w:ind w:left="740" w:firstLine="0"/>
        <w:jc w:val="both"/>
      </w:pPr>
    </w:p>
    <w:p w:rsidR="00613841" w:rsidRDefault="00613841" w:rsidP="00613841">
      <w:pPr>
        <w:pStyle w:val="20"/>
        <w:shd w:val="clear" w:color="auto" w:fill="auto"/>
        <w:tabs>
          <w:tab w:val="left" w:pos="1093"/>
        </w:tabs>
        <w:spacing w:after="0" w:line="360" w:lineRule="auto"/>
        <w:ind w:left="740" w:firstLine="0"/>
        <w:jc w:val="both"/>
      </w:pPr>
    </w:p>
    <w:p w:rsidR="00613841" w:rsidRDefault="00613841" w:rsidP="004D274C">
      <w:pPr>
        <w:pStyle w:val="20"/>
        <w:shd w:val="clear" w:color="auto" w:fill="auto"/>
        <w:spacing w:after="0" w:line="276" w:lineRule="auto"/>
        <w:ind w:firstLine="0"/>
        <w:jc w:val="both"/>
      </w:pPr>
    </w:p>
    <w:p w:rsidR="00613841" w:rsidRDefault="00613841" w:rsidP="004D274C">
      <w:pPr>
        <w:pStyle w:val="20"/>
        <w:shd w:val="clear" w:color="auto" w:fill="auto"/>
        <w:spacing w:after="0" w:line="276" w:lineRule="auto"/>
        <w:ind w:firstLine="0"/>
        <w:jc w:val="both"/>
      </w:pPr>
    </w:p>
    <w:p w:rsidR="006F5545" w:rsidRDefault="00F36AA2" w:rsidP="004D274C">
      <w:pPr>
        <w:pStyle w:val="20"/>
        <w:shd w:val="clear" w:color="auto" w:fill="auto"/>
        <w:spacing w:after="0" w:line="276" w:lineRule="auto"/>
        <w:ind w:firstLine="0"/>
        <w:jc w:val="both"/>
      </w:pPr>
      <w:r>
        <w:t>Председатель территориальной</w:t>
      </w:r>
    </w:p>
    <w:p w:rsidR="006F5545" w:rsidRDefault="00F36AA2" w:rsidP="004D274C">
      <w:pPr>
        <w:pStyle w:val="20"/>
        <w:shd w:val="clear" w:color="auto" w:fill="auto"/>
        <w:tabs>
          <w:tab w:val="left" w:pos="7262"/>
        </w:tabs>
        <w:spacing w:after="0" w:line="276" w:lineRule="auto"/>
        <w:ind w:firstLine="0"/>
        <w:jc w:val="both"/>
      </w:pPr>
      <w:r>
        <w:t xml:space="preserve">избирательной комиссии </w:t>
      </w:r>
      <w:r w:rsidR="004D274C" w:rsidRPr="004D274C">
        <w:t>Усть-Лабинская</w:t>
      </w:r>
      <w:r>
        <w:tab/>
      </w:r>
      <w:r w:rsidR="004D274C">
        <w:t>Л.В. Кириллова</w:t>
      </w:r>
    </w:p>
    <w:p w:rsidR="006F5545" w:rsidRDefault="00F36AA2">
      <w:pPr>
        <w:pStyle w:val="20"/>
        <w:shd w:val="clear" w:color="auto" w:fill="auto"/>
        <w:spacing w:after="0" w:line="965" w:lineRule="exact"/>
        <w:ind w:firstLine="0"/>
        <w:jc w:val="both"/>
      </w:pPr>
      <w:r>
        <w:t>Секретарь территориальной</w:t>
      </w:r>
    </w:p>
    <w:p w:rsidR="006F5545" w:rsidRDefault="00F36AA2">
      <w:pPr>
        <w:pStyle w:val="20"/>
        <w:shd w:val="clear" w:color="auto" w:fill="auto"/>
        <w:tabs>
          <w:tab w:val="left" w:pos="7262"/>
        </w:tabs>
        <w:spacing w:after="0" w:line="280" w:lineRule="exact"/>
        <w:ind w:firstLine="0"/>
        <w:jc w:val="both"/>
        <w:sectPr w:rsidR="006F5545" w:rsidSect="00DE770F">
          <w:headerReference w:type="default" r:id="rId7"/>
          <w:footnotePr>
            <w:numFmt w:val="upperRoman"/>
            <w:numRestart w:val="eachPage"/>
          </w:footnotePr>
          <w:pgSz w:w="11900" w:h="16840"/>
          <w:pgMar w:top="426" w:right="538" w:bottom="426" w:left="1666" w:header="0" w:footer="3" w:gutter="0"/>
          <w:cols w:space="720"/>
          <w:noEndnote/>
          <w:titlePg/>
          <w:docGrid w:linePitch="360"/>
        </w:sectPr>
      </w:pPr>
      <w:r>
        <w:t xml:space="preserve">избирательной комиссии </w:t>
      </w:r>
      <w:r w:rsidR="004D274C" w:rsidRPr="004D274C">
        <w:t>Усть-Лабинская</w:t>
      </w:r>
      <w:r>
        <w:tab/>
      </w:r>
      <w:r w:rsidR="004D274C">
        <w:t>Л.Г. Курочкина</w:t>
      </w:r>
    </w:p>
    <w:p w:rsidR="00613841" w:rsidRDefault="00613841" w:rsidP="00613841">
      <w:pPr>
        <w:pStyle w:val="32"/>
        <w:keepNext/>
        <w:keepLines/>
        <w:shd w:val="clear" w:color="auto" w:fill="auto"/>
        <w:spacing w:after="234" w:line="280" w:lineRule="exact"/>
        <w:ind w:right="20"/>
        <w:jc w:val="right"/>
      </w:pPr>
      <w:r>
        <w:rPr>
          <w:color w:val="000000"/>
        </w:rPr>
        <w:lastRenderedPageBreak/>
        <w:t>ПРИЛОЖЕНИЕ</w:t>
      </w:r>
    </w:p>
    <w:p w:rsidR="00613841" w:rsidRDefault="00613841" w:rsidP="00613841">
      <w:pPr>
        <w:pStyle w:val="34"/>
        <w:keepNext/>
        <w:keepLines/>
        <w:shd w:val="clear" w:color="auto" w:fill="auto"/>
        <w:spacing w:before="0"/>
        <w:ind w:right="20"/>
        <w:jc w:val="right"/>
      </w:pPr>
      <w:r>
        <w:rPr>
          <w:color w:val="000000"/>
        </w:rPr>
        <w:t>УТВЕРЖДЕН</w:t>
      </w:r>
    </w:p>
    <w:p w:rsidR="00613841" w:rsidRDefault="00613841" w:rsidP="00613841">
      <w:pPr>
        <w:pStyle w:val="34"/>
        <w:keepNext/>
        <w:keepLines/>
        <w:shd w:val="clear" w:color="auto" w:fill="auto"/>
        <w:spacing w:before="0" w:after="600"/>
        <w:ind w:right="20"/>
        <w:jc w:val="right"/>
      </w:pPr>
      <w:bookmarkStart w:id="1" w:name="bookmark3"/>
      <w:r>
        <w:rPr>
          <w:color w:val="000000"/>
        </w:rPr>
        <w:t>решением территориальной избирательной</w:t>
      </w:r>
      <w:r>
        <w:rPr>
          <w:color w:val="000000"/>
        </w:rPr>
        <w:br/>
        <w:t>комиссии Усть-Лабинская</w:t>
      </w:r>
      <w:r>
        <w:rPr>
          <w:color w:val="000000"/>
        </w:rPr>
        <w:br/>
        <w:t xml:space="preserve">от </w:t>
      </w:r>
      <w:r w:rsidR="00C028AE">
        <w:rPr>
          <w:color w:val="000000"/>
        </w:rPr>
        <w:t>26</w:t>
      </w:r>
      <w:r>
        <w:rPr>
          <w:color w:val="000000"/>
        </w:rPr>
        <w:t xml:space="preserve"> января 2026 г. № </w:t>
      </w:r>
      <w:bookmarkEnd w:id="1"/>
      <w:r w:rsidR="00A34B75">
        <w:rPr>
          <w:color w:val="000000"/>
        </w:rPr>
        <w:t>128/1072</w:t>
      </w:r>
      <w:bookmarkStart w:id="2" w:name="_GoBack"/>
      <w:bookmarkEnd w:id="2"/>
    </w:p>
    <w:p w:rsidR="00613841" w:rsidRDefault="00613841" w:rsidP="00613841">
      <w:pPr>
        <w:pStyle w:val="23"/>
        <w:keepNext/>
        <w:keepLines/>
        <w:shd w:val="clear" w:color="auto" w:fill="auto"/>
        <w:spacing w:before="0" w:after="0" w:line="240" w:lineRule="auto"/>
        <w:ind w:left="1701" w:right="140" w:firstLine="423"/>
      </w:pPr>
      <w:bookmarkStart w:id="3" w:name="bookmark4"/>
      <w:r>
        <w:t>Сводный план основных мероприятий территориальной избирательной комиссии</w:t>
      </w:r>
    </w:p>
    <w:p w:rsidR="00613841" w:rsidRDefault="00613841" w:rsidP="00613841">
      <w:pPr>
        <w:pStyle w:val="23"/>
        <w:keepNext/>
        <w:keepLines/>
        <w:shd w:val="clear" w:color="auto" w:fill="auto"/>
        <w:spacing w:before="0" w:after="0" w:line="240" w:lineRule="auto"/>
        <w:ind w:left="1701" w:right="140" w:firstLine="423"/>
      </w:pPr>
      <w:r>
        <w:t>Усть-Лабинская по обучению организаторов выборов и иных участников</w:t>
      </w:r>
    </w:p>
    <w:p w:rsidR="00613841" w:rsidRDefault="00613841" w:rsidP="00613841">
      <w:pPr>
        <w:pStyle w:val="23"/>
        <w:keepNext/>
        <w:keepLines/>
        <w:shd w:val="clear" w:color="auto" w:fill="auto"/>
        <w:spacing w:before="0" w:after="0" w:line="240" w:lineRule="auto"/>
        <w:ind w:left="1701" w:right="140" w:firstLine="423"/>
        <w:rPr>
          <w:vertAlign w:val="superscript"/>
        </w:rPr>
      </w:pPr>
      <w:r>
        <w:t>избирательного процесса, повышению правовой</w:t>
      </w:r>
      <w:bookmarkEnd w:id="3"/>
      <w:r>
        <w:t xml:space="preserve"> </w:t>
      </w:r>
      <w:bookmarkStart w:id="4" w:name="bookmark5"/>
      <w:r>
        <w:t>культуры избирателей на 2026 год</w:t>
      </w:r>
      <w:r>
        <w:rPr>
          <w:vertAlign w:val="superscript"/>
        </w:rPr>
        <w:t>1</w:t>
      </w:r>
      <w:bookmarkEnd w:id="4"/>
    </w:p>
    <w:p w:rsidR="00613841" w:rsidRDefault="00613841" w:rsidP="00613841">
      <w:pPr>
        <w:pStyle w:val="23"/>
        <w:keepNext/>
        <w:keepLines/>
        <w:shd w:val="clear" w:color="auto" w:fill="auto"/>
        <w:spacing w:before="0" w:after="0" w:line="240" w:lineRule="auto"/>
        <w:ind w:left="1701" w:right="140" w:firstLine="423"/>
      </w:pPr>
    </w:p>
    <w:tbl>
      <w:tblPr>
        <w:tblOverlap w:val="never"/>
        <w:tblW w:w="14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268"/>
        <w:gridCol w:w="3412"/>
        <w:gridCol w:w="2722"/>
      </w:tblGrid>
      <w:tr w:rsidR="00613841" w:rsidTr="00613841">
        <w:trPr>
          <w:trHeight w:hRule="exact" w:val="1243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Ответственные члены ТИК</w:t>
            </w:r>
            <w:r>
              <w:rPr>
                <w:rStyle w:val="211pt"/>
                <w:vertAlign w:val="superscript"/>
              </w:rPr>
              <w:t>2</w:t>
            </w:r>
            <w:r>
              <w:rPr>
                <w:rStyle w:val="211pt"/>
              </w:rPr>
              <w:t xml:space="preserve"> и от иных организаций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13841">
        <w:trPr>
          <w:trHeight w:hRule="exact" w:val="840"/>
          <w:jc w:val="center"/>
        </w:trPr>
        <w:tc>
          <w:tcPr>
            <w:tcW w:w="14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1. Организация обучения кадров избирательных комиссий и других участников избирательного процесса</w:t>
            </w:r>
          </w:p>
        </w:tc>
      </w:tr>
      <w:tr w:rsidR="00613841" w:rsidTr="00613841">
        <w:trPr>
          <w:trHeight w:hRule="exact" w:val="22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13841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5pt"/>
              </w:rPr>
              <w:t>11. Участие членов территориальной избирательной комиссии Усть-Лабинская и участковых избирательных комиссий в обучении, проводимом ЦИК России, ФЦИ при ЦИК России и РЦОИТ при ЦИК России, ИККК</w:t>
            </w:r>
            <w:r>
              <w:rPr>
                <w:rStyle w:val="2115pt"/>
                <w:vertAlign w:val="superscript"/>
              </w:rPr>
              <w:t>2</w:t>
            </w:r>
            <w:r>
              <w:rPr>
                <w:rStyle w:val="2115pt"/>
              </w:rPr>
              <w:t xml:space="preserve">, ТИК (в том числе в режиме видеоконференцсвязи, интернет-трансляций учебных занятий и </w:t>
            </w:r>
            <w:proofErr w:type="spellStart"/>
            <w:r>
              <w:rPr>
                <w:rStyle w:val="2115pt"/>
              </w:rPr>
              <w:t>вебинаров</w:t>
            </w:r>
            <w:proofErr w:type="spellEnd"/>
            <w:r>
              <w:rPr>
                <w:rStyle w:val="2115pt"/>
              </w:rPr>
              <w:t xml:space="preserve">). Обучение членов территориальной избирательной </w:t>
            </w:r>
            <w:proofErr w:type="gramStart"/>
            <w:r>
              <w:rPr>
                <w:rStyle w:val="2115pt"/>
              </w:rPr>
              <w:t xml:space="preserve">комиссии </w:t>
            </w:r>
            <w:r>
              <w:t xml:space="preserve"> </w:t>
            </w:r>
            <w:r w:rsidRPr="00613841">
              <w:rPr>
                <w:rStyle w:val="2115pt"/>
              </w:rPr>
              <w:t>Усть</w:t>
            </w:r>
            <w:proofErr w:type="gramEnd"/>
            <w:r w:rsidRPr="00613841">
              <w:rPr>
                <w:rStyle w:val="2115pt"/>
              </w:rPr>
              <w:t xml:space="preserve">-Лабинская </w:t>
            </w:r>
            <w:r>
              <w:rPr>
                <w:rStyle w:val="2115pt"/>
              </w:rPr>
              <w:t xml:space="preserve">и участковых избирательных комиссий в личных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13841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   весь период (согласно плану ЦИК России, ИККК)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Pr="00613841" w:rsidRDefault="00613841" w:rsidP="00613841">
      <w:pPr>
        <w:framePr w:w="14918" w:wrap="notBeside" w:vAnchor="text" w:hAnchor="text" w:xAlign="center" w:y="1"/>
        <w:rPr>
          <w:rFonts w:ascii="Times New Roman" w:hAnsi="Times New Roman" w:cs="Times New Roman"/>
        </w:rPr>
      </w:pPr>
      <w:r w:rsidRPr="00613841">
        <w:rPr>
          <w:rFonts w:ascii="Times New Roman" w:hAnsi="Times New Roman" w:cs="Times New Roman"/>
        </w:rPr>
        <w:t>'Перечень мероприятий не является исчерпывающим. Название мероприятий и дата их проведения могут быть изменены по решению территориальной избирательной комиссии Усть-Лабинская, либо председателя территориальной избирательной комиссии Усть-Лабинская. Форма обучающих мероприятий может быть изменена в зависимости от санитарно-</w:t>
      </w:r>
      <w:r w:rsidRPr="00613841">
        <w:rPr>
          <w:rFonts w:ascii="Times New Roman" w:hAnsi="Times New Roman" w:cs="Times New Roman"/>
        </w:rPr>
        <w:softHyphen/>
        <w:t>эпидемиологической обстановки.</w:t>
      </w:r>
    </w:p>
    <w:p w:rsidR="00613841" w:rsidRPr="00613841" w:rsidRDefault="00613841" w:rsidP="00613841">
      <w:pPr>
        <w:framePr w:w="14918" w:wrap="notBeside" w:vAnchor="text" w:hAnchor="text" w:xAlign="center" w:y="1"/>
        <w:rPr>
          <w:rFonts w:ascii="Times New Roman" w:hAnsi="Times New Roman" w:cs="Times New Roman"/>
        </w:rPr>
      </w:pPr>
      <w:r w:rsidRPr="00613841">
        <w:rPr>
          <w:rStyle w:val="aa"/>
          <w:rFonts w:eastAsia="Tahoma"/>
          <w:vertAlign w:val="superscript"/>
        </w:rPr>
        <w:t>2</w:t>
      </w:r>
      <w:r w:rsidRPr="00613841">
        <w:rPr>
          <w:rFonts w:ascii="Times New Roman" w:hAnsi="Times New Roman" w:cs="Times New Roman"/>
        </w:rPr>
        <w:t xml:space="preserve"> Здесь и далее: ТИК- территориальная избирательная комиссия Усть-Лабинская; </w:t>
      </w:r>
    </w:p>
    <w:p w:rsidR="00613841" w:rsidRPr="00613841" w:rsidRDefault="00613841" w:rsidP="00613841">
      <w:pPr>
        <w:framePr w:w="14918" w:wrap="notBeside" w:vAnchor="text" w:hAnchor="text" w:xAlign="center" w:y="1"/>
        <w:rPr>
          <w:rFonts w:ascii="Times New Roman" w:hAnsi="Times New Roman" w:cs="Times New Roman"/>
        </w:rPr>
      </w:pPr>
      <w:r w:rsidRPr="00613841">
        <w:rPr>
          <w:rFonts w:ascii="Times New Roman" w:hAnsi="Times New Roman" w:cs="Times New Roman"/>
        </w:rPr>
        <w:t>ИККК - избирательная комиссия Краснодарского края.</w:t>
      </w:r>
    </w:p>
    <w:p w:rsidR="00613841" w:rsidRDefault="00613841" w:rsidP="00613841">
      <w:pPr>
        <w:framePr w:w="14918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  <w:sectPr w:rsidR="00613841" w:rsidSect="00613841">
          <w:pgSz w:w="16840" w:h="11900" w:orient="landscape"/>
          <w:pgMar w:top="851" w:right="807" w:bottom="751" w:left="127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2126"/>
        <w:gridCol w:w="3259"/>
        <w:gridCol w:w="2722"/>
      </w:tblGrid>
      <w:tr w:rsidR="00613841" w:rsidTr="006F6A5B">
        <w:trPr>
          <w:trHeight w:hRule="exact" w:val="850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918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5pt"/>
              </w:rPr>
              <w:lastRenderedPageBreak/>
              <w:t>кабинетах на портале ЕПГУ по материалам, разрабатываемым РЦОИТ при ЦИК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918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spacing w:line="6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138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1.2. Подготовка программы обучения членов ТИК, участковых избирательных комиссий и иных участников избирательного процесса по вопросам подготовки и проведения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2496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9BD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  <w:rPr>
                <w:rStyle w:val="2115pt"/>
              </w:rPr>
            </w:pPr>
            <w:r>
              <w:rPr>
                <w:rStyle w:val="2115pt"/>
              </w:rPr>
              <w:t>1.3. Подготовка и актуализация учебно-методических материалов</w:t>
            </w:r>
          </w:p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для обучения организаторов выборов и иных участников избирательного процесса, в том числе: 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50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1.4. Организация и проведение обучения членов резерва составов участковых избирательных комиссий и других участников избирательного процесса, в том числе представителей местных отделений политических партий, средств массовой информации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23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1.5. Организация и проведение очного семинара для впервые назначенных председателей (заместителей председателей, секретарей) участковых избирательных комиссий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150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1.6. Организация и проведение очных практических занятий для членов ТИК и участковых избирательных комиссий, осуществляющих подготовку и проведение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51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1.7. Проведение выездных обучающих семинаров для членов участковых избирательных комиссий по вопросам подготовки и проведения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август - 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50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1.8. Организация и проведение дистанционного обучения с использованием Информационно-обучающего портала избирательных комиссий Краснодарского края. Наполнение портала (размещение лекций, презентаций и других учебных материалов по выборам)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июнь - сентябрь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1.9. Создание обучающих и просветительских материалов в новых форматах, в том числе для распространения в сети Интернет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39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1.10. Оказание методической помощи участковым избирательным комиссиям по вопросам информационно</w:t>
            </w:r>
            <w:r w:rsidR="004679BD">
              <w:rPr>
                <w:rStyle w:val="2115pt"/>
              </w:rPr>
              <w:t>-</w:t>
            </w:r>
            <w:r>
              <w:rPr>
                <w:rStyle w:val="2115pt"/>
              </w:rPr>
              <w:softHyphen/>
              <w:t>разъяснительной деятельности при подготовке и проведении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40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1.11. Обеспечение участковых избирательных комиссий учебными материалами для членов участковых избирательных комиссий по вопросам организации и проведения выборов депутатов Государственной Думы Федерального Собрания Российской Федерации девятого созыва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1666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1.12. Размещение на Информационно-обучающем портале избирательных комиссий Краснодарского края, на странице территориальной избирательной комиссии </w:t>
            </w:r>
            <w:r w:rsidR="004679BD">
              <w:rPr>
                <w:rStyle w:val="2115pt"/>
              </w:rPr>
              <w:t>Усть-Лабинская</w:t>
            </w:r>
            <w:r>
              <w:rPr>
                <w:rStyle w:val="2115pt"/>
              </w:rPr>
              <w:t xml:space="preserve"> в сети «Интернет», информации посвященной обучению кадров избирательных комиссий, размещение обучающих материалов в различных форматах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115pt"/>
              </w:rPr>
              <w:t>Пепеляева А.А.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66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2.1. Взаимодействие с избирательной комиссией Краснодарского края, иными организациями и учреждениями по вопросам повышения правовой культуры избирателей, в том числе молодежи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670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2.2. Взаимодействие с политическими партиями, общественными организациями по вопросам повышения правовой культуры избирателей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666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2.3. Участие в организации и проведении в очном, </w:t>
            </w:r>
            <w:proofErr w:type="spellStart"/>
            <w:r>
              <w:rPr>
                <w:rStyle w:val="2115pt"/>
              </w:rPr>
              <w:t>очно</w:t>
            </w:r>
            <w:r>
              <w:rPr>
                <w:rStyle w:val="2115pt"/>
              </w:rPr>
              <w:softHyphen/>
              <w:t>дистанционном</w:t>
            </w:r>
            <w:proofErr w:type="spellEnd"/>
            <w:r>
              <w:rPr>
                <w:rStyle w:val="2115pt"/>
              </w:rPr>
              <w:t>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избирательной комиссией Краснодарского края, иными организациями и учреждениями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 xml:space="preserve">Кириллова Л.В., Пепеляева А.А., Курочкина Л.Г., члены </w:t>
            </w:r>
            <w:proofErr w:type="gramStart"/>
            <w:r w:rsidRPr="004679BD">
              <w:rPr>
                <w:rStyle w:val="2115pt"/>
              </w:rPr>
              <w:t xml:space="preserve">ТИК </w:t>
            </w:r>
            <w:r w:rsidR="00613841">
              <w:rPr>
                <w:rStyle w:val="2115pt"/>
              </w:rPr>
              <w:t>.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2.4. Организационное и методическое обеспечение проведения заседаний Молодежного общественного совета при территориальной избирательной </w:t>
            </w:r>
            <w:proofErr w:type="gramStart"/>
            <w:r>
              <w:rPr>
                <w:rStyle w:val="2115pt"/>
              </w:rPr>
              <w:t xml:space="preserve">комиссии </w:t>
            </w:r>
            <w:r w:rsidR="004679BD">
              <w:t xml:space="preserve"> </w:t>
            </w:r>
            <w:r w:rsidR="004679BD" w:rsidRPr="004679BD">
              <w:rPr>
                <w:rStyle w:val="2115pt"/>
              </w:rPr>
              <w:t>Усть</w:t>
            </w:r>
            <w:proofErr w:type="gramEnd"/>
            <w:r w:rsidR="004679BD" w:rsidRPr="004679BD">
              <w:rPr>
                <w:rStyle w:val="2115pt"/>
              </w:rPr>
              <w:t>-Лабинская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57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2.5. Организация и проведение информационно-выставочных мероприятий, посвященных деятельности ТИК, участковых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56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5pt"/>
              </w:rPr>
              <w:t xml:space="preserve">  </w:t>
            </w:r>
            <w:r w:rsidR="00613841">
              <w:rPr>
                <w:rStyle w:val="2115pt"/>
              </w:rPr>
              <w:t>избирательных комиссий избирательных комиссий, истории выборов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2.6. Организация и проведение «Дней открытых дверей», ознакомительных экскурсий в </w:t>
            </w:r>
            <w:r w:rsidR="004679BD">
              <w:rPr>
                <w:rStyle w:val="2115pt"/>
              </w:rPr>
              <w:t>помещении</w:t>
            </w:r>
            <w:r>
              <w:rPr>
                <w:rStyle w:val="2115pt"/>
              </w:rPr>
              <w:t xml:space="preserve"> ТИК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февраль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75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5pt"/>
              </w:rPr>
              <w:t>2.7. Организация и проведение мероприятий, посвященных Дню молодого избирателя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260"/>
              <w:jc w:val="left"/>
            </w:pPr>
            <w:r>
              <w:rPr>
                <w:rStyle w:val="2115pt"/>
              </w:rPr>
              <w:t>февраль - март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105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2.8. Организация молодежи к участию в лекционных занятиях образовательного проекта избирательной комиссии Краснодарского края «Молодежная школа правовой и политической культуры»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март - май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2.9. Участие в конкурсе избирательной комиссии Краснодарского края среди территориальных избирательных комиссий на лучшую информационную работу в сети Интернет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5pt"/>
              </w:rPr>
              <w:t>февраль - 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82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2.10. Проведение образовательной акции «Избирательный диктант»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апрель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39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2.11. Участие в конкурсе избирательной комиссии Краснодарского края среди территориальных избирательных комиссий на лучшую организацию работы в области информационно-разъяснительной деятельности в период проведения выборов в 2026 году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69" w:lineRule="exact"/>
            </w:pPr>
            <w:r>
              <w:rPr>
                <w:rStyle w:val="2115pt"/>
              </w:rPr>
              <w:t>февраль, июнь - 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57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2.12. Организационная и методическая помощь Молодежному общественному совету при территориальной избирательной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февраль - 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138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2115pt"/>
              </w:rPr>
              <w:t xml:space="preserve">комиссии </w:t>
            </w:r>
            <w:r w:rsidR="004679BD">
              <w:t xml:space="preserve"> </w:t>
            </w:r>
            <w:r w:rsidR="004679BD" w:rsidRPr="004679BD">
              <w:rPr>
                <w:rStyle w:val="2115pt"/>
              </w:rPr>
              <w:t>Усть</w:t>
            </w:r>
            <w:proofErr w:type="gramEnd"/>
            <w:r w:rsidR="004679BD" w:rsidRPr="004679BD">
              <w:rPr>
                <w:rStyle w:val="2115pt"/>
              </w:rPr>
              <w:t xml:space="preserve">-Лабинская </w:t>
            </w:r>
            <w:r>
              <w:rPr>
                <w:rStyle w:val="2115pt"/>
              </w:rPr>
              <w:t>в участии в конкурсе избирательной комиссии Краснодарского края среди молодежных общественных советов при территориальных избирательных комиссиях на лучшую организацию работы в 2026 году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75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2.13. Организация молодежи к участию </w:t>
            </w:r>
            <w:proofErr w:type="spellStart"/>
            <w:r>
              <w:rPr>
                <w:rStyle w:val="2115pt"/>
              </w:rPr>
              <w:t>общекраевом</w:t>
            </w:r>
            <w:proofErr w:type="spellEnd"/>
            <w:r>
              <w:rPr>
                <w:rStyle w:val="2115pt"/>
              </w:rPr>
              <w:t xml:space="preserve"> Форуме молодых и будущих организаторов выборов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</w:t>
            </w:r>
            <w:r>
              <w:rPr>
                <w:rStyle w:val="2115pt"/>
              </w:rPr>
              <w:t>ляева А.А.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39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2.14. Организационная и методическая помощь участковым избирательным комиссиям, органам местного самоуправления в участии в конкурсе среди участковых избирательных комиссий на лучшее оборудование помещения для голосования на выборах в единый день голосования 20 сентября 2026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сентябрь - ноябрь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69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2.15. Организация молодежи к участию в серии интеллектуальных игр по вопросам избирательного права и избирательного процесса «Избирательный марафон» (в рамках регионального этапа Всероссийской олимпиады школьников)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115pt"/>
              </w:rPr>
              <w:t>май,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60" w:after="0" w:line="230" w:lineRule="exact"/>
              <w:jc w:val="left"/>
            </w:pPr>
            <w:r>
              <w:rPr>
                <w:rStyle w:val="2115pt"/>
              </w:rPr>
              <w:t>ноябрь - декабрь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81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2.16. Организация и проведение выборов в органы школьного (ученического) самоуправления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сентябрь - октябрь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222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E72A8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2.17. Размещение на странице территориальной избирательной комиссии </w:t>
            </w:r>
            <w:r w:rsidR="004679BD" w:rsidRPr="004679BD">
              <w:rPr>
                <w:rStyle w:val="2115pt"/>
              </w:rPr>
              <w:t xml:space="preserve">Усть-Лабинская </w:t>
            </w:r>
            <w:r>
              <w:rPr>
                <w:rStyle w:val="2115pt"/>
              </w:rPr>
              <w:t>в сети Интернет, на Информационно-обучающем портале избирательных комиссий Краснодарского края информации,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Пепеляева А.А.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58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обучению кадров избирательных комиссий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156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2.18. Обеспечение участников избирательного процесса достоверными и полными данными на основе анализа информационных событий по вопросам избирательного права и избирательного процесса, деятельности избирательных комиссий, в том числе в социальных сетях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 w:rsidRPr="004679BD">
              <w:rPr>
                <w:rStyle w:val="2115pt"/>
              </w:rPr>
              <w:t>Кириллова Л.В., Пепеляева А.А., Курочкина Л.Г.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198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4679BD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 xml:space="preserve">2.19. Организация пресс-конференций, интервью председателя территориальной избирательной комиссии </w:t>
            </w:r>
            <w:r w:rsidR="004679BD" w:rsidRPr="004679BD">
              <w:rPr>
                <w:rStyle w:val="2115pt"/>
              </w:rPr>
              <w:t xml:space="preserve">Усть-Лабинская </w:t>
            </w:r>
            <w:r>
              <w:rPr>
                <w:rStyle w:val="2115pt"/>
              </w:rPr>
              <w:t>по вопросам подготовки и проведения избирательных кампаний, обучения членов ТИК, участковых избирательных комиссий и резерва составов участковых избирательных комиссий. Организация освещения в СМИ заседаний ТИК, совещаний и других мероприятий, проводимых ТИК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Кириллова Л.В., Пепеляева А.А.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2.20. Пополнение базы данных фото-, аудио- и видеоматериалов по итогам обучающих и иных мероприятий, проводимых ТИК и участковыми избирательными комиссиями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1289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2.21. Обмен опытом работы с территориальными избирательными комиссиями Краснодарского края в области обучения организаторов выборов, повышения правовой культуры участников избирательного процесса и электоральной активности избирателей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571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5pt"/>
              </w:rPr>
              <w:t>3.1. Обобщение и распространение лучших практик работы в системе избирательных комиссий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1"/>
        <w:gridCol w:w="1982"/>
        <w:gridCol w:w="3403"/>
        <w:gridCol w:w="2702"/>
      </w:tblGrid>
      <w:tr w:rsidR="00613841" w:rsidTr="006F6A5B">
        <w:trPr>
          <w:trHeight w:hRule="exact" w:val="84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lastRenderedPageBreak/>
              <w:t>Наименование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Срок</w:t>
            </w:r>
          </w:p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8" w:lineRule="exact"/>
            </w:pPr>
            <w:r>
              <w:rPr>
                <w:rStyle w:val="211pt"/>
              </w:rPr>
              <w:t>Ответственные члены ТИК и от иных организаций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>Примечание</w:t>
            </w:r>
          </w:p>
        </w:tc>
      </w:tr>
      <w:tr w:rsidR="00613841" w:rsidTr="006F6A5B">
        <w:trPr>
          <w:trHeight w:hRule="exact" w:val="562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387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3.2. Разработка и внедрение новых форм работы, в том числе дистанционных, направленных на повышение правовой грамотности участников избирательного процесса и электоральной активности избирателей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F6A5B">
        <w:trPr>
          <w:trHeight w:hRule="exact" w:val="1114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3.3. Изучение опыта работы территориальных избирательных комиссий по вопросам информационно-разъяснительной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841" w:rsidTr="006E72A8">
        <w:trPr>
          <w:trHeight w:hRule="exact" w:val="775"/>
          <w:jc w:val="center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83" w:lineRule="exact"/>
            </w:pPr>
            <w:r>
              <w:rPr>
                <w:rStyle w:val="2115pt"/>
              </w:rPr>
              <w:t>3.4. Подготовка информационно-аналитических материалов по вопросам избирательного права и избирательного процесса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841" w:rsidRDefault="004679BD" w:rsidP="006F6A5B">
            <w:pPr>
              <w:pStyle w:val="20"/>
              <w:framePr w:w="14899" w:wrap="notBeside" w:vAnchor="text" w:hAnchor="text" w:xAlign="center" w:y="1"/>
              <w:shd w:val="clear" w:color="auto" w:fill="auto"/>
              <w:spacing w:after="0" w:line="274" w:lineRule="exact"/>
            </w:pPr>
            <w:r w:rsidRPr="004679BD">
              <w:rPr>
                <w:rStyle w:val="2115pt"/>
              </w:rPr>
              <w:t>Кириллова Л.В., Пепеляева А.А., Курочкина Л.Г., члены ТИК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841" w:rsidRDefault="00613841" w:rsidP="006F6A5B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3841" w:rsidRDefault="00613841" w:rsidP="00613841">
      <w:pPr>
        <w:framePr w:w="14899" w:wrap="notBeside" w:vAnchor="text" w:hAnchor="text" w:xAlign="center" w:y="1"/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p w:rsidR="00613841" w:rsidRDefault="00613841" w:rsidP="00613841">
      <w:pPr>
        <w:rPr>
          <w:sz w:val="2"/>
          <w:szCs w:val="2"/>
        </w:rPr>
      </w:pPr>
    </w:p>
    <w:p w:rsidR="006F5545" w:rsidRDefault="006F5545" w:rsidP="00613841">
      <w:pPr>
        <w:ind w:right="75"/>
        <w:jc w:val="center"/>
      </w:pPr>
    </w:p>
    <w:sectPr w:rsidR="006F5545" w:rsidSect="004701C5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88" w:rsidRDefault="00BA1888">
      <w:r>
        <w:separator/>
      </w:r>
    </w:p>
  </w:endnote>
  <w:endnote w:type="continuationSeparator" w:id="0">
    <w:p w:rsidR="00BA1888" w:rsidRDefault="00BA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88" w:rsidRDefault="00BA1888">
      <w:r>
        <w:separator/>
      </w:r>
    </w:p>
  </w:footnote>
  <w:footnote w:type="continuationSeparator" w:id="0">
    <w:p w:rsidR="00BA1888" w:rsidRDefault="00BA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C5" w:rsidRDefault="004701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491490</wp:posOffset>
              </wp:positionV>
              <wp:extent cx="165735" cy="189865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1C5" w:rsidRDefault="004701C5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A34B75">
                            <w:rPr>
                              <w:rStyle w:val="a8"/>
                              <w:noProof/>
                            </w:rPr>
                            <w:t>8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3pt;margin-top:38.7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" filled="f" stroked="f">
              <v:textbox style="mso-fit-shape-to-text:t" inset="0,0,0,0">
                <w:txbxContent>
                  <w:p w:rsidR="004701C5" w:rsidRDefault="004701C5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\* MERGEFORMAT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A34B75">
                      <w:rPr>
                        <w:rStyle w:val="a8"/>
                        <w:noProof/>
                      </w:rPr>
                      <w:t>8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75363"/>
    <w:multiLevelType w:val="multilevel"/>
    <w:tmpl w:val="7A5A4C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B1472"/>
    <w:multiLevelType w:val="multilevel"/>
    <w:tmpl w:val="205E3B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93EB3"/>
    <w:multiLevelType w:val="multilevel"/>
    <w:tmpl w:val="24AC357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D2019F"/>
    <w:multiLevelType w:val="multilevel"/>
    <w:tmpl w:val="F350C7EC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85420F5"/>
    <w:multiLevelType w:val="multilevel"/>
    <w:tmpl w:val="0DF00F7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D92CED"/>
    <w:multiLevelType w:val="hybridMultilevel"/>
    <w:tmpl w:val="0E681FDC"/>
    <w:lvl w:ilvl="0" w:tplc="C58650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897"/>
    <w:multiLevelType w:val="multilevel"/>
    <w:tmpl w:val="6BBEB8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C0E47"/>
    <w:multiLevelType w:val="multilevel"/>
    <w:tmpl w:val="BF98D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F31878"/>
    <w:multiLevelType w:val="hybridMultilevel"/>
    <w:tmpl w:val="F34A036E"/>
    <w:lvl w:ilvl="0" w:tplc="8C123986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5D2778DE"/>
    <w:multiLevelType w:val="multilevel"/>
    <w:tmpl w:val="47D894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674507"/>
    <w:multiLevelType w:val="multilevel"/>
    <w:tmpl w:val="AC8865B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FA29D0"/>
    <w:multiLevelType w:val="multilevel"/>
    <w:tmpl w:val="84F8C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9140459"/>
    <w:multiLevelType w:val="multilevel"/>
    <w:tmpl w:val="11FA24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917BBB"/>
    <w:multiLevelType w:val="multilevel"/>
    <w:tmpl w:val="1AD24D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14" w15:restartNumberingAfterBreak="0">
    <w:nsid w:val="7C3E1F65"/>
    <w:multiLevelType w:val="multilevel"/>
    <w:tmpl w:val="43BE287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4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5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45"/>
    <w:rsid w:val="00092510"/>
    <w:rsid w:val="0009391F"/>
    <w:rsid w:val="001B1F68"/>
    <w:rsid w:val="0035225A"/>
    <w:rsid w:val="00394E26"/>
    <w:rsid w:val="003B5FCB"/>
    <w:rsid w:val="004679BD"/>
    <w:rsid w:val="004701C5"/>
    <w:rsid w:val="004D274C"/>
    <w:rsid w:val="005C0081"/>
    <w:rsid w:val="005C54E2"/>
    <w:rsid w:val="00613841"/>
    <w:rsid w:val="00655A2D"/>
    <w:rsid w:val="006A1707"/>
    <w:rsid w:val="006E72A8"/>
    <w:rsid w:val="006F5545"/>
    <w:rsid w:val="0080285B"/>
    <w:rsid w:val="008D6F9D"/>
    <w:rsid w:val="00987418"/>
    <w:rsid w:val="009A0EDF"/>
    <w:rsid w:val="009D1D5A"/>
    <w:rsid w:val="00A34B75"/>
    <w:rsid w:val="00BA1888"/>
    <w:rsid w:val="00BD4F68"/>
    <w:rsid w:val="00BF65D5"/>
    <w:rsid w:val="00C028AE"/>
    <w:rsid w:val="00CE3B40"/>
    <w:rsid w:val="00DE770F"/>
    <w:rsid w:val="00F36AA2"/>
    <w:rsid w:val="00F9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9274C9-43D0-4723-909D-77D1503F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120" w:line="322" w:lineRule="exact"/>
      <w:ind w:hanging="11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-15">
    <w:name w:val="14-15"/>
    <w:basedOn w:val="a"/>
    <w:rsid w:val="005C0081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pacing w:val="4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5C00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31">
    <w:name w:val="Номер заголовка №3_"/>
    <w:basedOn w:val="a0"/>
    <w:link w:val="32"/>
    <w:rsid w:val="006138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">
    <w:name w:val="Заголовок №3_"/>
    <w:basedOn w:val="a0"/>
    <w:link w:val="34"/>
    <w:rsid w:val="006138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таблице"/>
    <w:basedOn w:val="a0"/>
    <w:rsid w:val="006138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6138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6138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32">
    <w:name w:val="Номер заголовка №3"/>
    <w:basedOn w:val="a"/>
    <w:link w:val="31"/>
    <w:rsid w:val="00613841"/>
    <w:pPr>
      <w:shd w:val="clear" w:color="auto" w:fill="FFFFFF"/>
      <w:spacing w:after="360"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34">
    <w:name w:val="Заголовок №3"/>
    <w:basedOn w:val="a"/>
    <w:link w:val="33"/>
    <w:rsid w:val="00613841"/>
    <w:pPr>
      <w:shd w:val="clear" w:color="auto" w:fill="FFFFFF"/>
      <w:spacing w:before="360" w:line="322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Пользователь</cp:lastModifiedBy>
  <cp:revision>6</cp:revision>
  <dcterms:created xsi:type="dcterms:W3CDTF">2026-01-26T07:18:00Z</dcterms:created>
  <dcterms:modified xsi:type="dcterms:W3CDTF">2026-02-20T07:49:00Z</dcterms:modified>
</cp:coreProperties>
</file>