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ЧЕК-ЛИСТ</w:t>
      </w:r>
    </w:p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опубликования нормативно-правовых актов</w:t>
      </w:r>
    </w:p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</w:p>
    <w:p w:rsidR="00BD52DD" w:rsidRDefault="00BD52D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95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5"/>
        <w:gridCol w:w="6326"/>
      </w:tblGrid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BD52DD">
        <w:trPr>
          <w:trHeight w:val="528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 w:rsidP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Межрайонная</w:t>
            </w:r>
            <w:proofErr w:type="gram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ИФНС России №14 по Краснодарскому краю</w:t>
            </w:r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НПА, с указанием его реквизитов (именно в таком виде будет отражен заголовок на сайте)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2FB" w:rsidRPr="002022FB" w:rsidRDefault="002022FB" w:rsidP="002022FB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022FB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Как большие данные ФНС России помогают семьям с детьми </w:t>
            </w:r>
          </w:p>
          <w:p w:rsidR="002022FB" w:rsidRPr="002022FB" w:rsidRDefault="002022FB" w:rsidP="002022FB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Созданные ФНС России </w:t>
            </w: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суперсервис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«Рождение ребёнка» и облачный реестр ЗАГС помогают людям быстро решать разные жизненные ситуации, а государству дают информацию о том, какая помощь нужна семьям. </w:t>
            </w:r>
          </w:p>
          <w:p w:rsidR="002022FB" w:rsidRPr="002022FB" w:rsidRDefault="002022FB" w:rsidP="002022FB">
            <w:pPr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Суперсервисом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с момента запуска в 2022 году воспользовались 1,5 </w:t>
            </w:r>
            <w:proofErr w:type="gram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млн</w:t>
            </w:r>
            <w:proofErr w:type="gram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матерей. Он позволяет молодым родителям подать заявление через </w:t>
            </w: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госуслуги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и зарегистрировать рождение ребенка онлайн. </w:t>
            </w:r>
          </w:p>
          <w:p w:rsidR="002022FB" w:rsidRPr="002022FB" w:rsidRDefault="002022FB" w:rsidP="002022FB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Сервис позволяет маме не тратить время на посещение </w:t>
            </w: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ЗАГСа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, а, заполнив заявление на </w:t>
            </w: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Госуслугах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в стенах роддома, получить свидетельство о рождении ребёнка в электронном виде. </w:t>
            </w:r>
          </w:p>
          <w:p w:rsidR="002022FB" w:rsidRPr="002022FB" w:rsidRDefault="002022FB" w:rsidP="002022FB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022FB">
              <w:rPr>
                <w:rFonts w:ascii="Times New Roman" w:eastAsia="Calibri" w:hAnsi="Times New Roman" w:cs="Times New Roman"/>
                <w:lang w:eastAsia="en-US"/>
              </w:rPr>
              <w:t>Для того</w:t>
            </w:r>
            <w:proofErr w:type="gram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,</w:t>
            </w:r>
            <w:proofErr w:type="gram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чтобы получить свидетельство о рождении ребёнка, маме необходимо заполнить заявление на регистрацию рождения в своём личном кабинете </w:t>
            </w: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Госуслуг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через </w:t>
            </w: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суперсервис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>. После того, как она заполнила все данные на себя и ребёнка, отправить заявление в личный кабинет отца для получения от него согласия о присвоении фамилии и имени ребёнка. После подтверждения заявления оно автоматически направляется для подачи в ЗАГС.</w:t>
            </w:r>
          </w:p>
          <w:p w:rsidR="002022FB" w:rsidRPr="002022FB" w:rsidRDefault="002022FB" w:rsidP="002022FB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На основании электронного медицинского свидетельства о рождении, которое дает Минздрав в систему ФНС России, в облачный ЗАГС, и заявления матери на портале </w:t>
            </w: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Госуслуг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о том, что она хочет зарегистрировать рождение ребенка, при согласии мужа на имя ребенка в электронном виде, выдаётся запись о рождении ребёнка.</w:t>
            </w:r>
          </w:p>
          <w:p w:rsidR="002022FB" w:rsidRPr="002022FB" w:rsidRDefault="002022FB" w:rsidP="002022FB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Как только формируются реквизиты электронной записи о новорожденном, система автоматически рассылает эту информацию в разные ведомства. То есть запускается целый комплекс услуг: оформление ИНН, СНИЛС, медицинского полиса и материнского капитала. </w:t>
            </w:r>
          </w:p>
          <w:p w:rsidR="002022FB" w:rsidRPr="002022FB" w:rsidRDefault="002022FB" w:rsidP="002022FB">
            <w:pPr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Суперсервис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«Рождение ребенка» заработан на основе Единого государственного реестра записей актов гражданского состояния (ЕГР ЗАГС), который был запущен в 2018 году. </w:t>
            </w:r>
          </w:p>
          <w:p w:rsidR="002022FB" w:rsidRPr="002022FB" w:rsidRDefault="002022FB" w:rsidP="002022FB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Реестр ЗАГС работает круглый код в режиме 24\7. Его данными пользуются многие государственные ведомства. Социальный фонд, например, </w:t>
            </w: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проактивно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назначает некоторые пособия и </w:t>
            </w:r>
            <w:r w:rsidRPr="002022FB">
              <w:rPr>
                <w:rFonts w:ascii="Times New Roman" w:eastAsia="Calibri" w:hAnsi="Times New Roman" w:cs="Times New Roman"/>
                <w:lang w:eastAsia="en-US"/>
              </w:rPr>
              <w:lastRenderedPageBreak/>
              <w:t xml:space="preserve">оформляет сертификат на материнский капитал. Росстат формирует официальную статистику, а МВД учитывает новых граждан. А интеграция системы </w:t>
            </w: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ЗАГСов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с Минздравом позволяет маме воспользоваться </w:t>
            </w: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суперсервисом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«Рождение ребёнка» и зарегистрировать малыша онлайн.</w:t>
            </w:r>
          </w:p>
          <w:p w:rsidR="002022FB" w:rsidRPr="002022FB" w:rsidRDefault="002022FB" w:rsidP="002022FB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Социальные налоговые вычеты позволяют вернуть часть НДФЛ, если деньги были потрачены, например, на лечение, обучение или спорт. </w:t>
            </w:r>
            <w:proofErr w:type="gram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Предельный размер расходов на обучение ребёнка составляет 110 тыс. руб., а на лечение и физкультурно-оздоровительные услуги – 150 тыс. руб. Кроме того, в 2026 году стандартные налоговые вычеты составляют 1, 4 тыс. руб. на первого ребёнка, 2,8 тыс. руб., на третьего и последующих 6тыс. руб. Это ежемесячная сумма, с которой не удерживают НДФЛ, пока доход с начала года не превысит 450</w:t>
            </w:r>
            <w:proofErr w:type="gram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тыс. рублей. Кроме того, помощь до 1 </w:t>
            </w:r>
            <w:proofErr w:type="gram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млн</w:t>
            </w:r>
            <w:proofErr w:type="gram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руб., которую работодатель выплачивает сотрудникам при рождении или усыновлении ребенка, не подлежит налогообложению с 1 января 2026 года. С этого года действует и новая мера поддержки – ежегодная семейная выплата. Получить её могут работающие родители с двумя или более детьми, если доход на каждого человека не превышает полутора региональных прожиточных минимумов. </w:t>
            </w:r>
            <w:proofErr w:type="gram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Уплаченный</w:t>
            </w:r>
            <w:proofErr w:type="gram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НДФЛ пересчитают по ставке 6%, а разницу вернут одним платежом. Если работают оба родителя, оформить выплату может каждый из них. Подать заявление можно с 1 июня до 1 октября ежегодно через портал </w:t>
            </w: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Госуслуги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, </w:t>
            </w: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Соцфонд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или МФЦ.</w:t>
            </w:r>
          </w:p>
          <w:p w:rsidR="00BD52DD" w:rsidRPr="00D14DEC" w:rsidRDefault="002022FB" w:rsidP="002022FB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Практически все пособия, которые сегодня направляет Социальный фонд России, так или иначе связаны с получением и обработкой сведений и из ЕГР ЗАГС, из налоговой системы, из единого регистра населения и так далее. То есть это позволяет </w:t>
            </w: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Соцфонду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 xml:space="preserve"> выстраивать нужные семейные связи и предлагать эти пособия опять-таки </w:t>
            </w:r>
            <w:proofErr w:type="spellStart"/>
            <w:r w:rsidRPr="002022FB">
              <w:rPr>
                <w:rFonts w:ascii="Times New Roman" w:eastAsia="Calibri" w:hAnsi="Times New Roman" w:cs="Times New Roman"/>
                <w:lang w:eastAsia="en-US"/>
              </w:rPr>
              <w:t>проактивно</w:t>
            </w:r>
            <w:proofErr w:type="spellEnd"/>
            <w:r w:rsidRPr="002022FB">
              <w:rPr>
                <w:rFonts w:ascii="Times New Roman" w:eastAsia="Calibri" w:hAnsi="Times New Roman" w:cs="Times New Roman"/>
                <w:lang w:eastAsia="en-US"/>
              </w:rPr>
              <w:t>. К таким мерам поддержки относятся пособия по беременности и родам, при рождении ребенка, по уходу за ним, ежемесячное пособие в связи с его рождением и воспитанием, сертификат на материнский семейный капитал.</w:t>
            </w:r>
            <w:bookmarkStart w:id="0" w:name="_GoBack"/>
            <w:bookmarkEnd w:id="0"/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Ссылка на раздел сайта для размещения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</w:pPr>
            <w:r w:rsidRPr="00C21447">
              <w:rPr>
                <w:rFonts w:ascii="Times New Roman" w:hAnsi="Times New Roman" w:cs="Times New Roman"/>
                <w:sz w:val="24"/>
                <w:szCs w:val="24"/>
              </w:rPr>
              <w:t>https://adminustlabinsk.ru/administration/social-services/ifns14/dokumenty/?clear_cache=Y</w:t>
            </w:r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 w:rsidP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 9181704127  Линтер Елена Валерьевна</w:t>
            </w:r>
          </w:p>
        </w:tc>
      </w:tr>
    </w:tbl>
    <w:p w:rsidR="00BD52DD" w:rsidRDefault="00BD52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52DD" w:rsidRDefault="00BD52DD">
      <w:pPr>
        <w:pStyle w:val="a8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D52D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2DD" w:rsidRDefault="00C21447">
      <w:pPr>
        <w:spacing w:line="240" w:lineRule="auto"/>
      </w:pPr>
      <w:r>
        <w:separator/>
      </w:r>
    </w:p>
  </w:endnote>
  <w:endnote w:type="continuationSeparator" w:id="0">
    <w:p w:rsidR="00BD52DD" w:rsidRDefault="00C214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charset w:val="00"/>
    <w:family w:val="auto"/>
    <w:pitch w:val="default"/>
    <w:sig w:usb0="00000000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2DD" w:rsidRDefault="00C21447">
      <w:pPr>
        <w:spacing w:after="0"/>
      </w:pPr>
      <w:r>
        <w:separator/>
      </w:r>
    </w:p>
  </w:footnote>
  <w:footnote w:type="continuationSeparator" w:id="0">
    <w:p w:rsidR="00BD52DD" w:rsidRDefault="00C2144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A66"/>
    <w:rsid w:val="000667A7"/>
    <w:rsid w:val="00087DCF"/>
    <w:rsid w:val="000A646D"/>
    <w:rsid w:val="000D1530"/>
    <w:rsid w:val="00156420"/>
    <w:rsid w:val="001803C1"/>
    <w:rsid w:val="001A5588"/>
    <w:rsid w:val="001E3BF9"/>
    <w:rsid w:val="002022FB"/>
    <w:rsid w:val="002572AF"/>
    <w:rsid w:val="00266D79"/>
    <w:rsid w:val="0027240E"/>
    <w:rsid w:val="00276475"/>
    <w:rsid w:val="002E3E9E"/>
    <w:rsid w:val="003C51CC"/>
    <w:rsid w:val="0041458C"/>
    <w:rsid w:val="004D3A6E"/>
    <w:rsid w:val="004E3048"/>
    <w:rsid w:val="004E49BE"/>
    <w:rsid w:val="004F6A4D"/>
    <w:rsid w:val="00510CA0"/>
    <w:rsid w:val="005254DE"/>
    <w:rsid w:val="005319A7"/>
    <w:rsid w:val="005B49C9"/>
    <w:rsid w:val="005B62BD"/>
    <w:rsid w:val="005C18C3"/>
    <w:rsid w:val="005E0DD4"/>
    <w:rsid w:val="006711E7"/>
    <w:rsid w:val="007830B7"/>
    <w:rsid w:val="007F6C6C"/>
    <w:rsid w:val="008206E7"/>
    <w:rsid w:val="00845315"/>
    <w:rsid w:val="008708C9"/>
    <w:rsid w:val="008C4455"/>
    <w:rsid w:val="008C6F4D"/>
    <w:rsid w:val="008E41CE"/>
    <w:rsid w:val="00900184"/>
    <w:rsid w:val="009170CA"/>
    <w:rsid w:val="009519B2"/>
    <w:rsid w:val="0097488D"/>
    <w:rsid w:val="00981C04"/>
    <w:rsid w:val="009869CC"/>
    <w:rsid w:val="00A065CD"/>
    <w:rsid w:val="00AC0E1A"/>
    <w:rsid w:val="00B32D8F"/>
    <w:rsid w:val="00B7311D"/>
    <w:rsid w:val="00B90A66"/>
    <w:rsid w:val="00BB43EE"/>
    <w:rsid w:val="00BD52DD"/>
    <w:rsid w:val="00C20415"/>
    <w:rsid w:val="00C21447"/>
    <w:rsid w:val="00C320F3"/>
    <w:rsid w:val="00C343C1"/>
    <w:rsid w:val="00D048BB"/>
    <w:rsid w:val="00D14DEC"/>
    <w:rsid w:val="00D436D5"/>
    <w:rsid w:val="00D43972"/>
    <w:rsid w:val="00DB3D9F"/>
    <w:rsid w:val="00E671EF"/>
    <w:rsid w:val="00EB58B7"/>
    <w:rsid w:val="00F57086"/>
    <w:rsid w:val="12CE7324"/>
    <w:rsid w:val="17052F8B"/>
    <w:rsid w:val="27D432F8"/>
    <w:rsid w:val="31834284"/>
    <w:rsid w:val="3188418F"/>
    <w:rsid w:val="381F4F37"/>
    <w:rsid w:val="54FB6425"/>
    <w:rsid w:val="7987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ind w:firstLine="5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2">
    <w:name w:val="Body Text 2"/>
    <w:basedOn w:val="a"/>
    <w:link w:val="20"/>
    <w:autoRedefine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Plain Text"/>
    <w:basedOn w:val="a"/>
    <w:link w:val="a5"/>
    <w:qFormat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6">
    <w:name w:val="Normal (Web)"/>
    <w:basedOn w:val="a"/>
    <w:autoRedefine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20">
    <w:name w:val="Основной текст 2 Знак"/>
    <w:basedOn w:val="a0"/>
    <w:link w:val="2"/>
    <w:autoRedefine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uiPriority w:val="99"/>
    <w:qFormat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22">
    <w:name w:val="Без интервала2"/>
    <w:autoRedefine/>
    <w:uiPriority w:val="99"/>
    <w:semiHidden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5">
    <w:name w:val="Текст Знак"/>
    <w:basedOn w:val="a0"/>
    <w:link w:val="a4"/>
    <w:qFormat/>
    <w:rPr>
      <w:rFonts w:ascii="Courier New" w:eastAsia="Times New Roman" w:hAnsi="Courier New" w:cs="Times New Roman"/>
      <w:sz w:val="20"/>
      <w:szCs w:val="20"/>
    </w:rPr>
  </w:style>
  <w:style w:type="paragraph" w:styleId="a9">
    <w:name w:val="No Spacing"/>
    <w:autoRedefine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ind w:firstLine="5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2">
    <w:name w:val="Body Text 2"/>
    <w:basedOn w:val="a"/>
    <w:link w:val="20"/>
    <w:autoRedefine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Plain Text"/>
    <w:basedOn w:val="a"/>
    <w:link w:val="a5"/>
    <w:qFormat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6">
    <w:name w:val="Normal (Web)"/>
    <w:basedOn w:val="a"/>
    <w:autoRedefine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20">
    <w:name w:val="Основной текст 2 Знак"/>
    <w:basedOn w:val="a0"/>
    <w:link w:val="2"/>
    <w:autoRedefine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uiPriority w:val="99"/>
    <w:qFormat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22">
    <w:name w:val="Без интервала2"/>
    <w:autoRedefine/>
    <w:uiPriority w:val="99"/>
    <w:semiHidden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5">
    <w:name w:val="Текст Знак"/>
    <w:basedOn w:val="a0"/>
    <w:link w:val="a4"/>
    <w:qFormat/>
    <w:rPr>
      <w:rFonts w:ascii="Courier New" w:eastAsia="Times New Roman" w:hAnsi="Courier New" w:cs="Times New Roman"/>
      <w:sz w:val="20"/>
      <w:szCs w:val="20"/>
    </w:rPr>
  </w:style>
  <w:style w:type="paragraph" w:styleId="a9">
    <w:name w:val="No Spacing"/>
    <w:autoRedefine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Агафонова Инна Владимировна</dc:creator>
  <cp:lastModifiedBy>User</cp:lastModifiedBy>
  <cp:revision>2</cp:revision>
  <cp:lastPrinted>2025-04-11T06:38:00Z</cp:lastPrinted>
  <dcterms:created xsi:type="dcterms:W3CDTF">2026-09-18T08:51:00Z</dcterms:created>
  <dcterms:modified xsi:type="dcterms:W3CDTF">2026-09-18T08:51:00Z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CF93CD02FB064910AFA668CF3F86DB43_13</vt:lpwstr>
  </property>
</Properties>
</file>